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DAD1" w14:textId="7025DD47" w:rsidR="009E26D9" w:rsidRDefault="00F40750" w:rsidP="009E26D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H &amp; H </w:t>
      </w:r>
      <w:r w:rsidRPr="00F40750">
        <w:rPr>
          <w:rFonts w:ascii="Arial" w:hAnsi="Arial" w:cs="Arial"/>
          <w:b/>
          <w:sz w:val="32"/>
          <w:szCs w:val="32"/>
        </w:rPr>
        <w:t xml:space="preserve">Technical </w:t>
      </w:r>
      <w:r w:rsidR="00090984" w:rsidRPr="00F40750">
        <w:rPr>
          <w:rFonts w:ascii="Arial" w:hAnsi="Arial" w:cs="Arial"/>
          <w:b/>
          <w:sz w:val="32"/>
          <w:szCs w:val="32"/>
        </w:rPr>
        <w:t>M</w:t>
      </w:r>
      <w:r w:rsidRPr="00F40750">
        <w:rPr>
          <w:rFonts w:ascii="Arial" w:hAnsi="Arial" w:cs="Arial"/>
          <w:b/>
          <w:sz w:val="32"/>
          <w:szCs w:val="32"/>
        </w:rPr>
        <w:t>emorandum</w:t>
      </w:r>
    </w:p>
    <w:p w14:paraId="32A92AAA" w14:textId="77777777" w:rsidR="009E26D9" w:rsidRPr="00F40750" w:rsidRDefault="009E26D9" w:rsidP="009E26D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NDDOT | </w:t>
      </w:r>
      <w:r w:rsidRPr="009E26D9">
        <w:rPr>
          <w:rFonts w:ascii="Arial" w:hAnsi="Arial" w:cs="Arial"/>
          <w:b/>
          <w:color w:val="FF0000"/>
          <w:sz w:val="32"/>
          <w:szCs w:val="32"/>
        </w:rPr>
        <w:t xml:space="preserve">Project, PCN </w:t>
      </w:r>
      <w:r w:rsidR="000D01B8">
        <w:rPr>
          <w:rFonts w:ascii="Arial" w:hAnsi="Arial" w:cs="Arial"/>
          <w:b/>
          <w:color w:val="FF0000"/>
          <w:sz w:val="32"/>
          <w:szCs w:val="32"/>
        </w:rPr>
        <w:t xml:space="preserve">or ND XX, RP XXX.XX </w:t>
      </w:r>
    </w:p>
    <w:p w14:paraId="1ED69214" w14:textId="77777777" w:rsidR="00090984" w:rsidRPr="00831034" w:rsidRDefault="00090984" w:rsidP="00090984">
      <w:pPr>
        <w:jc w:val="center"/>
        <w:rPr>
          <w:sz w:val="24"/>
          <w:szCs w:val="24"/>
        </w:rPr>
      </w:pPr>
    </w:p>
    <w:p w14:paraId="28AED1D6" w14:textId="700BB947" w:rsidR="00090984" w:rsidRDefault="002953A7" w:rsidP="00090984">
      <w:pPr>
        <w:framePr w:w="2280" w:h="2592" w:hRule="exact" w:hSpace="187" w:vSpace="187" w:wrap="around" w:vAnchor="text" w:hAnchor="page" w:x="8289" w:y="49"/>
        <w:pBdr>
          <w:top w:val="single" w:sz="12" w:space="4" w:color="000000"/>
          <w:left w:val="single" w:sz="12" w:space="7" w:color="000000"/>
          <w:bottom w:val="single" w:sz="12" w:space="4" w:color="000000"/>
          <w:right w:val="single" w:sz="12" w:space="7" w:color="000000"/>
        </w:pBdr>
        <w:shd w:val="solid" w:color="FFFFFF" w:fill="FFFFFF"/>
        <w:jc w:val="center"/>
        <w:rPr>
          <w:szCs w:val="16"/>
        </w:rPr>
      </w:pPr>
      <w:r>
        <w:rPr>
          <w:noProof/>
          <w:szCs w:val="16"/>
        </w:rPr>
        <w:drawing>
          <wp:inline distT="0" distB="0" distL="0" distR="0" wp14:anchorId="2EC14E03" wp14:editId="08D50ACB">
            <wp:extent cx="1447800" cy="1447800"/>
            <wp:effectExtent l="0" t="0" r="0" b="0"/>
            <wp:docPr id="1" name="Picture 2" descr="prelimi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limin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4C24A" w14:textId="77777777" w:rsidR="00090984" w:rsidRPr="00F40750" w:rsidRDefault="00090984" w:rsidP="00090984">
      <w:pPr>
        <w:jc w:val="center"/>
        <w:rPr>
          <w:rFonts w:ascii="Arial" w:hAnsi="Arial" w:cs="Arial"/>
          <w:sz w:val="24"/>
          <w:szCs w:val="24"/>
        </w:rPr>
      </w:pPr>
    </w:p>
    <w:p w14:paraId="128E7447" w14:textId="16231EDE" w:rsidR="00F40750" w:rsidRPr="00F40750" w:rsidRDefault="00090984" w:rsidP="00090984">
      <w:pPr>
        <w:rPr>
          <w:rFonts w:ascii="Arial" w:hAnsi="Arial" w:cs="Arial"/>
          <w:sz w:val="24"/>
          <w:szCs w:val="24"/>
        </w:rPr>
      </w:pPr>
      <w:r w:rsidRPr="00F40750">
        <w:rPr>
          <w:rFonts w:ascii="Arial" w:hAnsi="Arial" w:cs="Arial"/>
          <w:sz w:val="24"/>
          <w:szCs w:val="24"/>
        </w:rPr>
        <w:t xml:space="preserve">TO: </w:t>
      </w:r>
      <w:r w:rsidRPr="00F40750">
        <w:rPr>
          <w:rFonts w:ascii="Arial" w:hAnsi="Arial" w:cs="Arial"/>
          <w:sz w:val="24"/>
          <w:szCs w:val="24"/>
        </w:rPr>
        <w:tab/>
      </w:r>
      <w:r w:rsidRPr="00F40750">
        <w:rPr>
          <w:rFonts w:ascii="Arial" w:hAnsi="Arial" w:cs="Arial"/>
          <w:sz w:val="24"/>
          <w:szCs w:val="24"/>
        </w:rPr>
        <w:tab/>
      </w:r>
      <w:r w:rsidR="00F40750" w:rsidRPr="00F40750">
        <w:rPr>
          <w:rFonts w:ascii="Arial" w:hAnsi="Arial" w:cs="Arial"/>
          <w:sz w:val="24"/>
          <w:szCs w:val="24"/>
        </w:rPr>
        <w:t>Monte Deis, PE</w:t>
      </w:r>
    </w:p>
    <w:p w14:paraId="7E0F8C6C" w14:textId="77777777" w:rsidR="00090984" w:rsidRPr="00F40750" w:rsidRDefault="00F40750" w:rsidP="00090984">
      <w:pPr>
        <w:rPr>
          <w:rFonts w:ascii="Arial" w:hAnsi="Arial" w:cs="Arial"/>
          <w:sz w:val="24"/>
          <w:szCs w:val="24"/>
        </w:rPr>
      </w:pPr>
      <w:r w:rsidRPr="00F40750">
        <w:rPr>
          <w:rFonts w:ascii="Arial" w:hAnsi="Arial" w:cs="Arial"/>
          <w:sz w:val="24"/>
          <w:szCs w:val="24"/>
        </w:rPr>
        <w:tab/>
      </w:r>
      <w:r w:rsidRPr="00F40750">
        <w:rPr>
          <w:rFonts w:ascii="Arial" w:hAnsi="Arial" w:cs="Arial"/>
          <w:sz w:val="24"/>
          <w:szCs w:val="24"/>
        </w:rPr>
        <w:tab/>
        <w:t>NDDOT Bridge Division</w:t>
      </w:r>
      <w:r w:rsidR="00090984" w:rsidRPr="00F40750">
        <w:rPr>
          <w:rFonts w:ascii="Arial" w:hAnsi="Arial" w:cs="Arial"/>
          <w:sz w:val="24"/>
          <w:szCs w:val="24"/>
        </w:rPr>
        <w:t xml:space="preserve"> </w:t>
      </w:r>
    </w:p>
    <w:p w14:paraId="358B1A20" w14:textId="77777777" w:rsidR="00090984" w:rsidRPr="00831034" w:rsidRDefault="00090984" w:rsidP="00090984">
      <w:pPr>
        <w:rPr>
          <w:sz w:val="24"/>
          <w:szCs w:val="24"/>
        </w:rPr>
      </w:pPr>
    </w:p>
    <w:p w14:paraId="34760016" w14:textId="77777777" w:rsidR="00F40750" w:rsidRPr="00F40750" w:rsidRDefault="00090984" w:rsidP="00090984">
      <w:pPr>
        <w:rPr>
          <w:rFonts w:ascii="Arial" w:hAnsi="Arial" w:cs="Arial"/>
          <w:color w:val="FF0000"/>
          <w:sz w:val="24"/>
          <w:szCs w:val="24"/>
        </w:rPr>
      </w:pPr>
      <w:r w:rsidRPr="00F40750">
        <w:rPr>
          <w:rFonts w:ascii="Arial" w:hAnsi="Arial" w:cs="Arial"/>
          <w:sz w:val="24"/>
          <w:szCs w:val="24"/>
        </w:rPr>
        <w:t>FROM:</w:t>
      </w:r>
      <w:r w:rsidRPr="00F40750">
        <w:rPr>
          <w:rFonts w:ascii="Arial" w:hAnsi="Arial" w:cs="Arial"/>
          <w:sz w:val="24"/>
          <w:szCs w:val="24"/>
        </w:rPr>
        <w:tab/>
      </w:r>
      <w:r w:rsidRPr="00F40750">
        <w:rPr>
          <w:rFonts w:ascii="Arial" w:hAnsi="Arial" w:cs="Arial"/>
          <w:color w:val="FF0000"/>
          <w:sz w:val="24"/>
          <w:szCs w:val="24"/>
        </w:rPr>
        <w:t xml:space="preserve">Name, </w:t>
      </w:r>
    </w:p>
    <w:p w14:paraId="2DEE2A41" w14:textId="77777777" w:rsidR="00090984" w:rsidRPr="00F40750" w:rsidRDefault="00090984" w:rsidP="00F40750">
      <w:pPr>
        <w:ind w:left="720" w:firstLine="720"/>
        <w:rPr>
          <w:rFonts w:ascii="Arial" w:hAnsi="Arial" w:cs="Arial"/>
          <w:color w:val="FF0000"/>
          <w:sz w:val="24"/>
          <w:szCs w:val="24"/>
        </w:rPr>
      </w:pPr>
      <w:r w:rsidRPr="00F40750">
        <w:rPr>
          <w:rFonts w:ascii="Arial" w:hAnsi="Arial" w:cs="Arial"/>
          <w:color w:val="FF0000"/>
          <w:sz w:val="24"/>
          <w:szCs w:val="24"/>
        </w:rPr>
        <w:t>Title</w:t>
      </w:r>
      <w:r w:rsidR="00F40750" w:rsidRPr="00F40750">
        <w:rPr>
          <w:rFonts w:ascii="Arial" w:hAnsi="Arial" w:cs="Arial"/>
          <w:color w:val="FF0000"/>
          <w:sz w:val="24"/>
          <w:szCs w:val="24"/>
        </w:rPr>
        <w:t xml:space="preserve"> or Consultant</w:t>
      </w:r>
    </w:p>
    <w:p w14:paraId="24D7C66C" w14:textId="77777777" w:rsidR="00090984" w:rsidRPr="00831034" w:rsidRDefault="00090984" w:rsidP="00090984">
      <w:pPr>
        <w:rPr>
          <w:sz w:val="24"/>
          <w:szCs w:val="24"/>
        </w:rPr>
      </w:pPr>
    </w:p>
    <w:p w14:paraId="04E3E9AA" w14:textId="77777777" w:rsidR="00090984" w:rsidRPr="00F40750" w:rsidRDefault="00090984" w:rsidP="00090984">
      <w:pPr>
        <w:rPr>
          <w:rFonts w:ascii="Arial" w:hAnsi="Arial" w:cs="Arial"/>
          <w:sz w:val="24"/>
          <w:szCs w:val="24"/>
        </w:rPr>
      </w:pPr>
      <w:r w:rsidRPr="00F40750">
        <w:rPr>
          <w:rFonts w:ascii="Arial" w:hAnsi="Arial" w:cs="Arial"/>
          <w:sz w:val="24"/>
          <w:szCs w:val="24"/>
        </w:rPr>
        <w:t>DATE:</w:t>
      </w:r>
      <w:r w:rsidRPr="00F40750">
        <w:rPr>
          <w:rFonts w:ascii="Arial" w:hAnsi="Arial" w:cs="Arial"/>
          <w:sz w:val="24"/>
          <w:szCs w:val="24"/>
        </w:rPr>
        <w:tab/>
      </w:r>
      <w:r w:rsidRPr="00F40750">
        <w:rPr>
          <w:rFonts w:ascii="Arial" w:hAnsi="Arial" w:cs="Arial"/>
          <w:sz w:val="24"/>
          <w:szCs w:val="24"/>
        </w:rPr>
        <w:tab/>
      </w:r>
      <w:r w:rsidR="00F40750" w:rsidRPr="00F40750">
        <w:rPr>
          <w:rFonts w:ascii="Arial" w:hAnsi="Arial" w:cs="Arial"/>
          <w:color w:val="FF0000"/>
          <w:sz w:val="24"/>
          <w:szCs w:val="24"/>
        </w:rPr>
        <w:t>Month XX, XXXX</w:t>
      </w:r>
    </w:p>
    <w:p w14:paraId="3687DCB9" w14:textId="77777777" w:rsidR="00090984" w:rsidRPr="00F40750" w:rsidRDefault="00090984" w:rsidP="00090984">
      <w:pPr>
        <w:rPr>
          <w:rFonts w:ascii="Arial" w:hAnsi="Arial" w:cs="Arial"/>
          <w:sz w:val="24"/>
          <w:szCs w:val="24"/>
        </w:rPr>
      </w:pPr>
    </w:p>
    <w:p w14:paraId="152B875E" w14:textId="77777777" w:rsidR="00090984" w:rsidRDefault="00090984" w:rsidP="00090984">
      <w:pPr>
        <w:rPr>
          <w:rFonts w:ascii="Arial" w:hAnsi="Arial" w:cs="Arial"/>
          <w:sz w:val="24"/>
          <w:szCs w:val="24"/>
        </w:rPr>
      </w:pPr>
      <w:r w:rsidRPr="00F40750">
        <w:rPr>
          <w:rFonts w:ascii="Arial" w:hAnsi="Arial" w:cs="Arial"/>
          <w:sz w:val="24"/>
          <w:szCs w:val="24"/>
        </w:rPr>
        <w:t xml:space="preserve">SUBJECT: </w:t>
      </w:r>
      <w:r w:rsidRPr="00F40750">
        <w:rPr>
          <w:rFonts w:ascii="Arial" w:hAnsi="Arial" w:cs="Arial"/>
          <w:sz w:val="24"/>
          <w:szCs w:val="24"/>
        </w:rPr>
        <w:tab/>
      </w:r>
      <w:r w:rsidR="00F40750">
        <w:rPr>
          <w:rFonts w:ascii="Arial" w:hAnsi="Arial" w:cs="Arial"/>
          <w:color w:val="FF0000"/>
          <w:sz w:val="24"/>
          <w:szCs w:val="24"/>
        </w:rPr>
        <w:t>Hydrologic and Hydraulic Analysis</w:t>
      </w:r>
    </w:p>
    <w:p w14:paraId="41F4D2AD" w14:textId="77777777" w:rsidR="00F40750" w:rsidRDefault="00F40750" w:rsidP="00090984">
      <w:pPr>
        <w:rPr>
          <w:rFonts w:ascii="Arial" w:hAnsi="Arial" w:cs="Arial"/>
          <w:sz w:val="24"/>
          <w:szCs w:val="24"/>
        </w:rPr>
      </w:pPr>
    </w:p>
    <w:p w14:paraId="68431328" w14:textId="77777777" w:rsidR="00F40750" w:rsidRPr="00F40750" w:rsidRDefault="00F40750" w:rsidP="00F4075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</w:t>
      </w:r>
      <w:r w:rsidRPr="00F40750">
        <w:rPr>
          <w:rFonts w:ascii="Arial" w:hAnsi="Arial" w:cs="Arial"/>
          <w:sz w:val="24"/>
          <w:szCs w:val="24"/>
        </w:rPr>
        <w:t xml:space="preserve">: </w:t>
      </w:r>
      <w:r w:rsidRPr="00F40750">
        <w:rPr>
          <w:rFonts w:ascii="Arial" w:hAnsi="Arial" w:cs="Arial"/>
          <w:sz w:val="24"/>
          <w:szCs w:val="24"/>
        </w:rPr>
        <w:tab/>
      </w:r>
      <w:r w:rsidRPr="00F40750">
        <w:rPr>
          <w:rFonts w:ascii="Arial" w:hAnsi="Arial" w:cs="Arial"/>
          <w:color w:val="FF0000"/>
          <w:sz w:val="24"/>
          <w:szCs w:val="24"/>
        </w:rPr>
        <w:t>HWY, RP (If on the State Highway System) or County Rd</w:t>
      </w:r>
    </w:p>
    <w:p w14:paraId="7042DD57" w14:textId="77777777" w:rsidR="009E26D9" w:rsidRPr="00F40750" w:rsidRDefault="00F40750" w:rsidP="00F40750">
      <w:pPr>
        <w:rPr>
          <w:rFonts w:ascii="Arial" w:hAnsi="Arial" w:cs="Arial"/>
          <w:color w:val="FF0000"/>
          <w:sz w:val="24"/>
          <w:szCs w:val="24"/>
        </w:rPr>
      </w:pPr>
      <w:r w:rsidRPr="00F40750">
        <w:rPr>
          <w:rFonts w:ascii="Arial" w:hAnsi="Arial" w:cs="Arial"/>
          <w:color w:val="FF0000"/>
          <w:sz w:val="24"/>
          <w:szCs w:val="24"/>
        </w:rPr>
        <w:tab/>
      </w:r>
      <w:r w:rsidRPr="00F40750">
        <w:rPr>
          <w:rFonts w:ascii="Arial" w:hAnsi="Arial" w:cs="Arial"/>
          <w:color w:val="FF0000"/>
          <w:sz w:val="24"/>
          <w:szCs w:val="24"/>
        </w:rPr>
        <w:tab/>
        <w:t>Legal Description</w:t>
      </w:r>
    </w:p>
    <w:p w14:paraId="50323D74" w14:textId="6A09C671" w:rsidR="00F40750" w:rsidRPr="00F40750" w:rsidRDefault="00F40750" w:rsidP="00090984">
      <w:pPr>
        <w:rPr>
          <w:rFonts w:ascii="Arial" w:hAnsi="Arial" w:cs="Arial"/>
          <w:sz w:val="24"/>
          <w:szCs w:val="24"/>
        </w:rPr>
      </w:pPr>
    </w:p>
    <w:p w14:paraId="326C65E1" w14:textId="7369D7D6" w:rsidR="00F651BC" w:rsidRDefault="002953A7" w:rsidP="00090984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F56268" wp14:editId="762E907C">
            <wp:extent cx="5943600" cy="40100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414F" w14:textId="013DF6A8" w:rsidR="00F651BC" w:rsidRPr="001818B4" w:rsidRDefault="003321D1" w:rsidP="003321D1">
      <w:pPr>
        <w:pStyle w:val="Caption"/>
        <w:rPr>
          <w:rFonts w:ascii="Arial" w:hAnsi="Arial" w:cs="Arial"/>
        </w:rPr>
      </w:pPr>
      <w:r w:rsidRPr="001818B4">
        <w:rPr>
          <w:rFonts w:ascii="Arial" w:hAnsi="Arial" w:cs="Arial"/>
        </w:rPr>
        <w:t>Figure 1 – Location Map</w:t>
      </w:r>
    </w:p>
    <w:p w14:paraId="5D0F1BA2" w14:textId="2F81F93F" w:rsidR="00024453" w:rsidRDefault="00024453" w:rsidP="00090984">
      <w:pPr>
        <w:rPr>
          <w:rFonts w:ascii="Arial" w:hAnsi="Arial" w:cs="Arial"/>
          <w:b/>
          <w:bCs/>
          <w:sz w:val="28"/>
          <w:szCs w:val="28"/>
        </w:rPr>
      </w:pPr>
    </w:p>
    <w:p w14:paraId="27A40EF0" w14:textId="67B22C39" w:rsidR="00090984" w:rsidRDefault="003321D1" w:rsidP="00024453">
      <w:pPr>
        <w:pStyle w:val="Heading2"/>
      </w:pPr>
      <w:r>
        <w:lastRenderedPageBreak/>
        <w:t>Introduction</w:t>
      </w:r>
    </w:p>
    <w:p w14:paraId="6842E840" w14:textId="17203241" w:rsidR="009E26D9" w:rsidRDefault="009E26D9" w:rsidP="00AE0CFB">
      <w:pPr>
        <w:pStyle w:val="Body1"/>
        <w:rPr>
          <w:color w:val="FF0000"/>
          <w:sz w:val="24"/>
          <w:szCs w:val="24"/>
        </w:rPr>
      </w:pPr>
      <w:r w:rsidRPr="009E26D9">
        <w:rPr>
          <w:sz w:val="24"/>
          <w:szCs w:val="24"/>
        </w:rPr>
        <w:t xml:space="preserve">This technical memorandum summarizes the hydrologic and hydraulic analysis performed for </w:t>
      </w:r>
      <w:r w:rsidR="00A25717">
        <w:rPr>
          <w:sz w:val="24"/>
          <w:szCs w:val="24"/>
        </w:rPr>
        <w:t xml:space="preserve">the </w:t>
      </w:r>
      <w:r w:rsidRPr="009E26D9">
        <w:rPr>
          <w:sz w:val="24"/>
          <w:szCs w:val="24"/>
        </w:rPr>
        <w:t xml:space="preserve">existing </w:t>
      </w:r>
      <w:r w:rsidR="001E0E78">
        <w:rPr>
          <w:color w:val="FF0000"/>
          <w:sz w:val="24"/>
          <w:szCs w:val="24"/>
        </w:rPr>
        <w:t>culvert</w:t>
      </w:r>
      <w:r w:rsidRPr="009E26D9">
        <w:rPr>
          <w:color w:val="FF0000"/>
          <w:sz w:val="24"/>
          <w:szCs w:val="24"/>
        </w:rPr>
        <w:t>(s)</w:t>
      </w:r>
      <w:r w:rsidRPr="009E26D9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 w:rsidRPr="009E26D9">
        <w:rPr>
          <w:sz w:val="24"/>
          <w:szCs w:val="24"/>
        </w:rPr>
        <w:t xml:space="preserve"> </w:t>
      </w:r>
      <w:r w:rsidRPr="009E26D9">
        <w:rPr>
          <w:color w:val="FF0000"/>
          <w:sz w:val="24"/>
          <w:szCs w:val="24"/>
        </w:rPr>
        <w:t>location</w:t>
      </w:r>
      <w:r>
        <w:rPr>
          <w:sz w:val="24"/>
          <w:szCs w:val="24"/>
        </w:rPr>
        <w:t xml:space="preserve">. </w:t>
      </w:r>
      <w:r w:rsidRPr="009E26D9">
        <w:rPr>
          <w:sz w:val="24"/>
          <w:szCs w:val="24"/>
        </w:rPr>
        <w:t>Th</w:t>
      </w:r>
      <w:r>
        <w:rPr>
          <w:sz w:val="24"/>
          <w:szCs w:val="24"/>
        </w:rPr>
        <w:t>is</w:t>
      </w:r>
      <w:r w:rsidRPr="009E26D9">
        <w:rPr>
          <w:sz w:val="24"/>
          <w:szCs w:val="24"/>
        </w:rPr>
        <w:t xml:space="preserve"> analysis</w:t>
      </w:r>
      <w:r>
        <w:rPr>
          <w:sz w:val="24"/>
          <w:szCs w:val="24"/>
        </w:rPr>
        <w:t xml:space="preserve"> will </w:t>
      </w:r>
      <w:r w:rsidR="0015715F">
        <w:rPr>
          <w:sz w:val="24"/>
          <w:szCs w:val="24"/>
        </w:rPr>
        <w:t>describe the methods used to determine the existing hydraulic capacity as well as potential replacement</w:t>
      </w:r>
      <w:r w:rsidR="000D01B8">
        <w:rPr>
          <w:sz w:val="24"/>
          <w:szCs w:val="24"/>
        </w:rPr>
        <w:t xml:space="preserve"> of</w:t>
      </w:r>
      <w:r w:rsidR="00A25717">
        <w:rPr>
          <w:sz w:val="24"/>
          <w:szCs w:val="24"/>
        </w:rPr>
        <w:t xml:space="preserve"> the</w:t>
      </w:r>
      <w:r w:rsidR="0015715F">
        <w:rPr>
          <w:sz w:val="24"/>
          <w:szCs w:val="24"/>
        </w:rPr>
        <w:t xml:space="preserve"> </w:t>
      </w:r>
      <w:r w:rsidR="00A226F2">
        <w:rPr>
          <w:color w:val="FF0000"/>
          <w:sz w:val="24"/>
          <w:szCs w:val="24"/>
        </w:rPr>
        <w:t>culvert</w:t>
      </w:r>
      <w:r w:rsidR="0015715F" w:rsidRPr="009E26D9">
        <w:rPr>
          <w:color w:val="FF0000"/>
          <w:sz w:val="24"/>
          <w:szCs w:val="24"/>
        </w:rPr>
        <w:t>(s)</w:t>
      </w:r>
      <w:r w:rsidR="0015715F">
        <w:rPr>
          <w:color w:val="FF0000"/>
          <w:sz w:val="24"/>
          <w:szCs w:val="24"/>
        </w:rPr>
        <w:t>.</w:t>
      </w:r>
    </w:p>
    <w:p w14:paraId="253A0613" w14:textId="77777777" w:rsidR="00024453" w:rsidRPr="00024453" w:rsidRDefault="00024453" w:rsidP="00024453">
      <w:pPr>
        <w:pStyle w:val="Heading2"/>
      </w:pPr>
      <w:bookmarkStart w:id="0" w:name="_Ref147244112"/>
      <w:bookmarkStart w:id="1" w:name="_Toc159777342"/>
      <w:r>
        <w:t>Methodology</w:t>
      </w:r>
      <w:bookmarkEnd w:id="0"/>
      <w:bookmarkEnd w:id="1"/>
    </w:p>
    <w:p w14:paraId="3E07D3DB" w14:textId="2489A0E7" w:rsidR="003321D1" w:rsidRDefault="00024453" w:rsidP="00024453">
      <w:pPr>
        <w:pStyle w:val="Body1"/>
        <w:rPr>
          <w:sz w:val="24"/>
          <w:szCs w:val="24"/>
        </w:rPr>
      </w:pPr>
      <w:r w:rsidRPr="002834D7">
        <w:rPr>
          <w:sz w:val="24"/>
          <w:szCs w:val="24"/>
        </w:rPr>
        <w:t>The crossing</w:t>
      </w:r>
      <w:r w:rsidRPr="002834D7">
        <w:rPr>
          <w:color w:val="FF0000"/>
          <w:sz w:val="24"/>
          <w:szCs w:val="24"/>
        </w:rPr>
        <w:t>(s)</w:t>
      </w:r>
      <w:r w:rsidRPr="002834D7">
        <w:rPr>
          <w:sz w:val="24"/>
          <w:szCs w:val="24"/>
        </w:rPr>
        <w:t xml:space="preserve"> lie</w:t>
      </w:r>
      <w:r w:rsidRPr="002834D7">
        <w:rPr>
          <w:color w:val="FF0000"/>
          <w:sz w:val="24"/>
          <w:szCs w:val="24"/>
        </w:rPr>
        <w:t>(s)</w:t>
      </w:r>
      <w:r w:rsidRPr="002834D7">
        <w:rPr>
          <w:sz w:val="24"/>
          <w:szCs w:val="24"/>
        </w:rPr>
        <w:t xml:space="preserve"> within USGS Hydrologic Zone </w:t>
      </w:r>
      <w:r w:rsidRPr="002834D7">
        <w:rPr>
          <w:color w:val="FF0000"/>
          <w:sz w:val="24"/>
          <w:szCs w:val="24"/>
        </w:rPr>
        <w:t xml:space="preserve">X </w:t>
      </w:r>
      <w:r w:rsidRPr="002834D7">
        <w:rPr>
          <w:sz w:val="24"/>
          <w:szCs w:val="24"/>
        </w:rPr>
        <w:t xml:space="preserve">for North Dakota. In accordance with the NDDOT Design Manual Section </w:t>
      </w:r>
      <w:r w:rsidRPr="002834D7">
        <w:rPr>
          <w:color w:val="FF0000"/>
          <w:sz w:val="24"/>
          <w:szCs w:val="24"/>
        </w:rPr>
        <w:t>(ie. V-01.04)</w:t>
      </w:r>
      <w:r w:rsidRPr="002834D7">
        <w:rPr>
          <w:color w:val="000000"/>
          <w:sz w:val="24"/>
          <w:szCs w:val="24"/>
        </w:rPr>
        <w:t xml:space="preserve">, the Regression Equations from the United States Geological Survey (USGS) </w:t>
      </w:r>
      <w:r w:rsidR="00A25717">
        <w:rPr>
          <w:color w:val="000000"/>
          <w:sz w:val="24"/>
          <w:szCs w:val="24"/>
        </w:rPr>
        <w:t>R</w:t>
      </w:r>
      <w:r w:rsidRPr="002834D7">
        <w:rPr>
          <w:color w:val="000000"/>
          <w:sz w:val="24"/>
          <w:szCs w:val="24"/>
        </w:rPr>
        <w:t>eport, “Scientific Investigation</w:t>
      </w:r>
      <w:r w:rsidR="00A25717">
        <w:rPr>
          <w:color w:val="000000"/>
          <w:sz w:val="24"/>
          <w:szCs w:val="24"/>
        </w:rPr>
        <w:t>s</w:t>
      </w:r>
      <w:r w:rsidRPr="002834D7">
        <w:rPr>
          <w:color w:val="000000"/>
          <w:sz w:val="24"/>
          <w:szCs w:val="24"/>
        </w:rPr>
        <w:t xml:space="preserve"> Report 2015-5096: Regional Regression Equations to Estimate Peak-Flow Frequency at Sites in North Dakota Using Data through 2009”, were used to calculate the peak flows</w:t>
      </w:r>
      <w:r w:rsidRPr="002834D7">
        <w:rPr>
          <w:sz w:val="24"/>
          <w:szCs w:val="24"/>
        </w:rPr>
        <w:t xml:space="preserve">. This technique uses regression equations developed from stream gaging stations to determine the peak runoff for a specified runoff event. The contributing drainage areas were </w:t>
      </w:r>
      <w:r w:rsidR="003321D1">
        <w:rPr>
          <w:sz w:val="24"/>
          <w:szCs w:val="24"/>
        </w:rPr>
        <w:t xml:space="preserve">manually </w:t>
      </w:r>
      <w:r w:rsidRPr="002834D7">
        <w:rPr>
          <w:sz w:val="24"/>
          <w:szCs w:val="24"/>
        </w:rPr>
        <w:t>delineated</w:t>
      </w:r>
      <w:r w:rsidR="00CC205D">
        <w:rPr>
          <w:sz w:val="24"/>
          <w:szCs w:val="24"/>
        </w:rPr>
        <w:t xml:space="preserve"> for each crossing</w:t>
      </w:r>
      <w:r w:rsidRPr="002834D7">
        <w:rPr>
          <w:sz w:val="24"/>
          <w:szCs w:val="24"/>
        </w:rPr>
        <w:t xml:space="preserve"> using </w:t>
      </w:r>
      <w:r w:rsidR="00A25717" w:rsidRPr="00A25717">
        <w:rPr>
          <w:color w:val="FF0000"/>
          <w:sz w:val="24"/>
          <w:szCs w:val="24"/>
        </w:rPr>
        <w:t>(</w:t>
      </w:r>
      <w:r w:rsidR="003321D1">
        <w:rPr>
          <w:color w:val="FF0000"/>
          <w:sz w:val="24"/>
          <w:szCs w:val="24"/>
        </w:rPr>
        <w:t xml:space="preserve">ArcGIS/GIS software, </w:t>
      </w:r>
      <w:r w:rsidR="00A25717" w:rsidRPr="00A25717">
        <w:rPr>
          <w:color w:val="FF0000"/>
          <w:sz w:val="24"/>
          <w:szCs w:val="24"/>
        </w:rPr>
        <w:t xml:space="preserve">topographic maps, </w:t>
      </w:r>
      <w:r w:rsidR="00A25717">
        <w:rPr>
          <w:color w:val="FF0000"/>
          <w:sz w:val="24"/>
          <w:szCs w:val="24"/>
        </w:rPr>
        <w:t xml:space="preserve">LiDAR data, </w:t>
      </w:r>
      <w:r w:rsidR="00A25717" w:rsidRPr="00A25717">
        <w:rPr>
          <w:color w:val="FF0000"/>
          <w:sz w:val="24"/>
          <w:szCs w:val="24"/>
        </w:rPr>
        <w:t>etc)</w:t>
      </w:r>
      <w:r w:rsidR="003321D1" w:rsidRPr="003321D1">
        <w:rPr>
          <w:color w:val="FF0000"/>
          <w:sz w:val="24"/>
          <w:szCs w:val="24"/>
        </w:rPr>
        <w:t xml:space="preserve"> </w:t>
      </w:r>
      <w:r w:rsidR="003321D1" w:rsidRPr="00732A0E">
        <w:rPr>
          <w:color w:val="FF0000"/>
          <w:sz w:val="24"/>
          <w:szCs w:val="24"/>
        </w:rPr>
        <w:t>with StreamStats used solely as a reference (delete as applicable)</w:t>
      </w:r>
      <w:r w:rsidR="003321D1">
        <w:rPr>
          <w:sz w:val="24"/>
          <w:szCs w:val="24"/>
        </w:rPr>
        <w:t>.</w:t>
      </w:r>
      <w:r w:rsidRPr="002834D7">
        <w:rPr>
          <w:sz w:val="24"/>
          <w:szCs w:val="24"/>
        </w:rPr>
        <w:t xml:space="preserve"> The stream lengths were determined from </w:t>
      </w:r>
      <w:r w:rsidR="00A25717" w:rsidRPr="00A25717">
        <w:rPr>
          <w:color w:val="FF0000"/>
          <w:sz w:val="24"/>
          <w:szCs w:val="24"/>
        </w:rPr>
        <w:t>(longest flow paths</w:t>
      </w:r>
      <w:r w:rsidR="00A25717">
        <w:rPr>
          <w:color w:val="FF0000"/>
          <w:sz w:val="24"/>
          <w:szCs w:val="24"/>
        </w:rPr>
        <w:t xml:space="preserve">, </w:t>
      </w:r>
      <w:r w:rsidRPr="00A25717">
        <w:rPr>
          <w:color w:val="FF0000"/>
          <w:sz w:val="24"/>
          <w:szCs w:val="24"/>
        </w:rPr>
        <w:t xml:space="preserve">NHD </w:t>
      </w:r>
      <w:r w:rsidR="00A25717">
        <w:rPr>
          <w:color w:val="FF0000"/>
          <w:sz w:val="24"/>
          <w:szCs w:val="24"/>
        </w:rPr>
        <w:t>f</w:t>
      </w:r>
      <w:r w:rsidRPr="00A25717">
        <w:rPr>
          <w:color w:val="FF0000"/>
          <w:sz w:val="24"/>
          <w:szCs w:val="24"/>
        </w:rPr>
        <w:t>lowlines</w:t>
      </w:r>
      <w:r w:rsidR="00A25717">
        <w:rPr>
          <w:color w:val="FF0000"/>
          <w:sz w:val="24"/>
          <w:szCs w:val="24"/>
        </w:rPr>
        <w:t>, etc)</w:t>
      </w:r>
      <w:r w:rsidRPr="002834D7">
        <w:rPr>
          <w:sz w:val="24"/>
          <w:szCs w:val="24"/>
        </w:rPr>
        <w:t xml:space="preserve">. </w:t>
      </w:r>
    </w:p>
    <w:p w14:paraId="276322DC" w14:textId="2B7FB16F" w:rsidR="00024453" w:rsidRPr="005B5791" w:rsidRDefault="003321D1" w:rsidP="003321D1">
      <w:pPr>
        <w:pStyle w:val="Heading2"/>
      </w:pPr>
      <w:r>
        <w:rPr>
          <w:sz w:val="24"/>
          <w:szCs w:val="24"/>
        </w:rPr>
        <w:br w:type="page"/>
      </w:r>
      <w:bookmarkStart w:id="2" w:name="_Ref147244118"/>
      <w:bookmarkStart w:id="3" w:name="_Toc159777343"/>
      <w:r w:rsidR="00024453">
        <w:lastRenderedPageBreak/>
        <w:t>Minimum Flood Frequency</w:t>
      </w:r>
      <w:bookmarkEnd w:id="2"/>
      <w:bookmarkEnd w:id="3"/>
    </w:p>
    <w:p w14:paraId="77E9D16B" w14:textId="77777777" w:rsidR="00B965FB" w:rsidRDefault="00B965FB" w:rsidP="003321D1">
      <w:pPr>
        <w:pStyle w:val="Body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minimum design flood frequency requirements as </w:t>
      </w:r>
      <w:r w:rsidR="00024453" w:rsidRPr="002834D7">
        <w:rPr>
          <w:sz w:val="24"/>
          <w:szCs w:val="24"/>
        </w:rPr>
        <w:t>per Article 89-14 of the North Dakota Administration Code (ND Stream Crossing Standards)</w:t>
      </w:r>
      <w:r>
        <w:rPr>
          <w:sz w:val="24"/>
          <w:szCs w:val="24"/>
        </w:rPr>
        <w:t xml:space="preserve"> are shown below in Figure 2. B</w:t>
      </w:r>
      <w:r w:rsidR="00024453" w:rsidRPr="002834D7">
        <w:rPr>
          <w:sz w:val="24"/>
          <w:szCs w:val="24"/>
        </w:rPr>
        <w:t xml:space="preserve">ased on the functional classification of </w:t>
      </w:r>
      <w:r w:rsidR="00024453" w:rsidRPr="002834D7">
        <w:rPr>
          <w:color w:val="FF0000"/>
          <w:sz w:val="24"/>
          <w:szCs w:val="24"/>
        </w:rPr>
        <w:t>(insert classification)</w:t>
      </w:r>
      <w:r w:rsidR="00024453" w:rsidRPr="002834D7">
        <w:rPr>
          <w:sz w:val="24"/>
          <w:szCs w:val="24"/>
        </w:rPr>
        <w:t xml:space="preserve"> for </w:t>
      </w:r>
      <w:r w:rsidR="00024453" w:rsidRPr="002834D7">
        <w:rPr>
          <w:color w:val="FF0000"/>
          <w:sz w:val="24"/>
          <w:szCs w:val="24"/>
        </w:rPr>
        <w:t>Highway ##</w:t>
      </w:r>
      <w:r w:rsidR="00024453" w:rsidRPr="00AE0CFB">
        <w:rPr>
          <w:sz w:val="24"/>
          <w:szCs w:val="24"/>
        </w:rPr>
        <w:t xml:space="preserve">, </w:t>
      </w:r>
      <w:r w:rsidR="00AE0CFB" w:rsidRPr="00AE0CFB">
        <w:rPr>
          <w:sz w:val="24"/>
          <w:szCs w:val="24"/>
        </w:rPr>
        <w:t xml:space="preserve">a </w:t>
      </w:r>
      <w:r w:rsidR="00024453" w:rsidRPr="002834D7">
        <w:rPr>
          <w:color w:val="FF0000"/>
          <w:sz w:val="24"/>
          <w:szCs w:val="24"/>
        </w:rPr>
        <w:t xml:space="preserve">XX-year </w:t>
      </w:r>
      <w:r w:rsidR="00024453" w:rsidRPr="002834D7">
        <w:rPr>
          <w:sz w:val="24"/>
          <w:szCs w:val="24"/>
        </w:rPr>
        <w:t xml:space="preserve">recurrence interval was </w:t>
      </w:r>
      <w:r>
        <w:rPr>
          <w:sz w:val="24"/>
          <w:szCs w:val="24"/>
        </w:rPr>
        <w:t>used for the hydraulic analysis.</w:t>
      </w:r>
    </w:p>
    <w:p w14:paraId="7B652BCE" w14:textId="77777777" w:rsidR="00B965FB" w:rsidRDefault="00B965FB" w:rsidP="003321D1">
      <w:pPr>
        <w:pStyle w:val="Body1"/>
        <w:spacing w:after="0"/>
        <w:rPr>
          <w:sz w:val="24"/>
          <w:szCs w:val="24"/>
        </w:rPr>
      </w:pPr>
    </w:p>
    <w:p w14:paraId="42DE8859" w14:textId="74CE9AAE" w:rsidR="00024453" w:rsidRDefault="002953A7" w:rsidP="003321D1">
      <w:pPr>
        <w:pStyle w:val="Body1"/>
        <w:spacing w:after="0"/>
      </w:pPr>
      <w:r>
        <w:rPr>
          <w:noProof/>
        </w:rPr>
        <w:drawing>
          <wp:inline distT="0" distB="0" distL="0" distR="0" wp14:anchorId="4B95F8D3" wp14:editId="40D6357C">
            <wp:extent cx="5943600" cy="3095625"/>
            <wp:effectExtent l="19050" t="19050" r="0" b="9525"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4" t="4091" r="8237" b="62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55011FE" w14:textId="35EAFC08" w:rsidR="003321D1" w:rsidRDefault="003321D1" w:rsidP="003321D1">
      <w:pPr>
        <w:pStyle w:val="Caption"/>
      </w:pPr>
      <w:r>
        <w:t>Figure 2 – Minimum Design Flood Frequency</w:t>
      </w:r>
    </w:p>
    <w:p w14:paraId="6E010C02" w14:textId="1B58E7C2" w:rsidR="003321D1" w:rsidRPr="005B5791" w:rsidRDefault="003321D1" w:rsidP="003321D1">
      <w:pPr>
        <w:pStyle w:val="Heading2"/>
      </w:pPr>
      <w:r>
        <w:t>Hydraulic Analysis</w:t>
      </w:r>
      <w:r w:rsidR="00744CAD">
        <w:t>/Recommendations</w:t>
      </w:r>
    </w:p>
    <w:p w14:paraId="2FA8CAB5" w14:textId="6F5E8D1C" w:rsidR="00744CAD" w:rsidRDefault="003321D1" w:rsidP="003321D1">
      <w:pPr>
        <w:pStyle w:val="Body1"/>
        <w:rPr>
          <w:sz w:val="24"/>
          <w:szCs w:val="24"/>
        </w:rPr>
      </w:pPr>
      <w:r>
        <w:rPr>
          <w:sz w:val="24"/>
          <w:szCs w:val="24"/>
        </w:rPr>
        <w:t>The crossing</w:t>
      </w:r>
      <w:r w:rsidRPr="003321D1"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 was/were evaluated using FHWA’s HY-8 Software, Version </w:t>
      </w:r>
      <w:r w:rsidRPr="003321D1">
        <w:rPr>
          <w:color w:val="FF0000"/>
          <w:sz w:val="24"/>
          <w:szCs w:val="24"/>
        </w:rPr>
        <w:t>#.#</w:t>
      </w:r>
      <w:r w:rsidR="00E61110">
        <w:rPr>
          <w:sz w:val="24"/>
          <w:szCs w:val="24"/>
        </w:rPr>
        <w:t xml:space="preserve"> and analyzed for compliance with ND Stream Crossing Standards.</w:t>
      </w:r>
      <w:r>
        <w:rPr>
          <w:sz w:val="24"/>
          <w:szCs w:val="24"/>
        </w:rPr>
        <w:t xml:space="preserve"> </w:t>
      </w:r>
      <w:r w:rsidR="00744CAD">
        <w:rPr>
          <w:sz w:val="24"/>
          <w:szCs w:val="24"/>
        </w:rPr>
        <w:t xml:space="preserve">A summary of the results </w:t>
      </w:r>
      <w:r w:rsidR="00397750">
        <w:rPr>
          <w:sz w:val="24"/>
          <w:szCs w:val="24"/>
        </w:rPr>
        <w:t>and recommendations are</w:t>
      </w:r>
      <w:r w:rsidR="00744CAD">
        <w:rPr>
          <w:sz w:val="24"/>
          <w:szCs w:val="24"/>
        </w:rPr>
        <w:t xml:space="preserve"> </w:t>
      </w:r>
      <w:r w:rsidR="00397750">
        <w:rPr>
          <w:sz w:val="24"/>
          <w:szCs w:val="24"/>
        </w:rPr>
        <w:t>provided</w:t>
      </w:r>
      <w:r w:rsidR="00744CAD">
        <w:rPr>
          <w:sz w:val="24"/>
          <w:szCs w:val="24"/>
        </w:rPr>
        <w:t xml:space="preserve"> below.</w:t>
      </w:r>
    </w:p>
    <w:p w14:paraId="24BAF9BD" w14:textId="63F02479" w:rsidR="00744CAD" w:rsidRPr="00744CAD" w:rsidRDefault="00744CAD" w:rsidP="003321D1">
      <w:pPr>
        <w:pStyle w:val="Body1"/>
        <w:rPr>
          <w:i/>
          <w:iCs/>
          <w:color w:val="FF0000"/>
          <w:sz w:val="24"/>
          <w:szCs w:val="24"/>
          <w:u w:val="single"/>
        </w:rPr>
      </w:pPr>
      <w:r w:rsidRPr="00744CAD">
        <w:rPr>
          <w:i/>
          <w:iCs/>
          <w:color w:val="FF0000"/>
          <w:sz w:val="24"/>
          <w:szCs w:val="24"/>
          <w:u w:val="single"/>
        </w:rPr>
        <w:t>ND Hwy 31, RP 20.045</w:t>
      </w:r>
    </w:p>
    <w:p w14:paraId="37882951" w14:textId="60ECD023" w:rsidR="001E0E78" w:rsidRPr="00A82926" w:rsidRDefault="00B965FB" w:rsidP="003321D1">
      <w:pPr>
        <w:pStyle w:val="Body1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The streambed slope at the crossing was estimated to be </w:t>
      </w:r>
      <w:r w:rsidRPr="00E61110">
        <w:rPr>
          <w:color w:val="FF0000"/>
          <w:sz w:val="24"/>
          <w:szCs w:val="24"/>
        </w:rPr>
        <w:t>#.##</w:t>
      </w:r>
      <w:r>
        <w:rPr>
          <w:sz w:val="24"/>
          <w:szCs w:val="24"/>
        </w:rPr>
        <w:t xml:space="preserve"> feet per mile. </w:t>
      </w:r>
      <w:r w:rsidR="00E61110">
        <w:rPr>
          <w:sz w:val="24"/>
          <w:szCs w:val="24"/>
        </w:rPr>
        <w:t xml:space="preserve">As per </w:t>
      </w:r>
      <w:r w:rsidR="00AE6B22">
        <w:rPr>
          <w:sz w:val="24"/>
          <w:szCs w:val="24"/>
        </w:rPr>
        <w:t xml:space="preserve">the requirements stated in ND Stream Crossing Standards, the </w:t>
      </w:r>
      <w:r w:rsidR="00E61110">
        <w:rPr>
          <w:sz w:val="24"/>
          <w:szCs w:val="24"/>
        </w:rPr>
        <w:t xml:space="preserve">existing </w:t>
      </w:r>
      <w:r w:rsidR="00AE6B22">
        <w:rPr>
          <w:color w:val="FF0000"/>
          <w:sz w:val="24"/>
          <w:szCs w:val="24"/>
        </w:rPr>
        <w:t>##</w:t>
      </w:r>
      <w:r w:rsidR="00AE6B22" w:rsidRPr="00AE6B22">
        <w:rPr>
          <w:color w:val="FF0000"/>
          <w:sz w:val="24"/>
          <w:szCs w:val="24"/>
        </w:rPr>
        <w:t>”</w:t>
      </w:r>
      <w:r w:rsidR="00AE6B22">
        <w:rPr>
          <w:sz w:val="24"/>
          <w:szCs w:val="24"/>
        </w:rPr>
        <w:t xml:space="preserve"> diameter </w:t>
      </w:r>
      <w:r w:rsidR="00E61110">
        <w:rPr>
          <w:sz w:val="24"/>
          <w:szCs w:val="24"/>
        </w:rPr>
        <w:t>culvert was</w:t>
      </w:r>
      <w:r w:rsidR="00AE6B22">
        <w:rPr>
          <w:sz w:val="24"/>
          <w:szCs w:val="24"/>
        </w:rPr>
        <w:t xml:space="preserve"> evaluated with an allowable headwater of </w:t>
      </w:r>
      <w:r w:rsidR="00AE6B22" w:rsidRPr="00AE6B22">
        <w:rPr>
          <w:color w:val="FF0000"/>
          <w:sz w:val="24"/>
          <w:szCs w:val="24"/>
        </w:rPr>
        <w:t>(1 pipe diameter plus 2 feet, 1.5 pipe diameters, 2 pipe diameters)</w:t>
      </w:r>
      <w:r w:rsidR="00AE6B22">
        <w:rPr>
          <w:sz w:val="24"/>
          <w:szCs w:val="24"/>
        </w:rPr>
        <w:t xml:space="preserve">, or </w:t>
      </w:r>
      <w:r w:rsidR="00AE6B22" w:rsidRPr="00AE6B22">
        <w:rPr>
          <w:color w:val="FF0000"/>
          <w:sz w:val="24"/>
          <w:szCs w:val="24"/>
        </w:rPr>
        <w:t>#</w:t>
      </w:r>
      <w:r w:rsidR="00A226F2">
        <w:rPr>
          <w:color w:val="FF0000"/>
          <w:sz w:val="24"/>
          <w:szCs w:val="24"/>
        </w:rPr>
        <w:t>.##</w:t>
      </w:r>
      <w:r w:rsidR="00AE6B22">
        <w:rPr>
          <w:sz w:val="24"/>
          <w:szCs w:val="24"/>
        </w:rPr>
        <w:t xml:space="preserve"> feet.</w:t>
      </w:r>
      <w:r w:rsidR="00E61110">
        <w:rPr>
          <w:sz w:val="24"/>
          <w:szCs w:val="24"/>
        </w:rPr>
        <w:t xml:space="preserve"> </w:t>
      </w:r>
      <w:r w:rsidR="00A82926" w:rsidRPr="00A82926">
        <w:rPr>
          <w:i/>
          <w:iCs/>
          <w:color w:val="FF0000"/>
          <w:sz w:val="24"/>
          <w:szCs w:val="24"/>
        </w:rPr>
        <w:t>For centerline crossings only:</w:t>
      </w:r>
      <w:r w:rsidR="00A82926" w:rsidRPr="00A82926">
        <w:rPr>
          <w:i/>
          <w:iCs/>
          <w:sz w:val="24"/>
          <w:szCs w:val="24"/>
        </w:rPr>
        <w:t xml:space="preserve"> </w:t>
      </w:r>
      <w:r w:rsidR="00CC205D" w:rsidRPr="00A82926">
        <w:rPr>
          <w:sz w:val="24"/>
          <w:szCs w:val="24"/>
        </w:rPr>
        <w:t xml:space="preserve">The existing culvert was also checked </w:t>
      </w:r>
      <w:r w:rsidR="00A82926" w:rsidRPr="00A82926">
        <w:rPr>
          <w:sz w:val="24"/>
          <w:szCs w:val="24"/>
        </w:rPr>
        <w:t>to ensure the crossing could adequately convey the 100-year discharge without overtopping of the roadway.</w:t>
      </w:r>
      <w:r w:rsidR="00A82926" w:rsidRPr="00A82926">
        <w:rPr>
          <w:color w:val="FF0000"/>
          <w:sz w:val="24"/>
          <w:szCs w:val="24"/>
        </w:rPr>
        <w:t xml:space="preserve"> </w:t>
      </w:r>
      <w:r w:rsidR="00A82926" w:rsidRPr="00A82926">
        <w:rPr>
          <w:i/>
          <w:iCs/>
          <w:color w:val="FF0000"/>
          <w:sz w:val="24"/>
          <w:szCs w:val="24"/>
        </w:rPr>
        <w:t>For approach crossings only:</w:t>
      </w:r>
      <w:r w:rsidR="00A82926" w:rsidRPr="00A82926">
        <w:rPr>
          <w:i/>
          <w:iCs/>
          <w:sz w:val="24"/>
          <w:szCs w:val="24"/>
        </w:rPr>
        <w:t xml:space="preserve"> </w:t>
      </w:r>
      <w:r w:rsidR="00A82926" w:rsidRPr="00A82926">
        <w:rPr>
          <w:sz w:val="24"/>
          <w:szCs w:val="24"/>
        </w:rPr>
        <w:t xml:space="preserve">The existing culvert was also checked to ensure that the headwater developed upstream from the approach does not result in flooding of </w:t>
      </w:r>
      <w:r w:rsidR="00A82926" w:rsidRPr="0085056E">
        <w:rPr>
          <w:color w:val="FF0000"/>
          <w:sz w:val="24"/>
          <w:szCs w:val="24"/>
        </w:rPr>
        <w:t xml:space="preserve">the </w:t>
      </w:r>
      <w:r w:rsidR="00A82926" w:rsidRPr="00A226F2">
        <w:rPr>
          <w:color w:val="FF0000"/>
          <w:sz w:val="24"/>
          <w:szCs w:val="24"/>
        </w:rPr>
        <w:t xml:space="preserve">mainline </w:t>
      </w:r>
      <w:r w:rsidR="00A226F2" w:rsidRPr="00A226F2">
        <w:rPr>
          <w:color w:val="FF0000"/>
          <w:sz w:val="24"/>
          <w:szCs w:val="24"/>
        </w:rPr>
        <w:t>highway</w:t>
      </w:r>
      <w:r w:rsidR="00A226F2">
        <w:rPr>
          <w:sz w:val="24"/>
          <w:szCs w:val="24"/>
        </w:rPr>
        <w:t xml:space="preserve"> </w:t>
      </w:r>
      <w:r w:rsidR="00A82926" w:rsidRPr="00A82926">
        <w:rPr>
          <w:sz w:val="24"/>
          <w:szCs w:val="24"/>
        </w:rPr>
        <w:t>at the mainline’s design flood frequency even</w:t>
      </w:r>
      <w:r w:rsidR="0085056E">
        <w:rPr>
          <w:sz w:val="24"/>
          <w:szCs w:val="24"/>
        </w:rPr>
        <w:t xml:space="preserve">t </w:t>
      </w:r>
      <w:r w:rsidR="0085056E" w:rsidRPr="0085056E">
        <w:rPr>
          <w:color w:val="FF0000"/>
          <w:sz w:val="24"/>
          <w:szCs w:val="24"/>
        </w:rPr>
        <w:t>(e.g. 25 or 50-year)</w:t>
      </w:r>
      <w:r w:rsidR="00A82926" w:rsidRPr="00A82926">
        <w:rPr>
          <w:sz w:val="24"/>
          <w:szCs w:val="24"/>
        </w:rPr>
        <w:t>.</w:t>
      </w:r>
    </w:p>
    <w:p w14:paraId="1C2F9D25" w14:textId="6EB5F2E0" w:rsidR="00A82926" w:rsidRDefault="00A82926" w:rsidP="001318F0">
      <w:pPr>
        <w:pStyle w:val="Body1"/>
        <w:rPr>
          <w:sz w:val="24"/>
          <w:szCs w:val="24"/>
        </w:rPr>
      </w:pPr>
    </w:p>
    <w:p w14:paraId="628D4CFF" w14:textId="7BC9CD01" w:rsidR="00A82926" w:rsidRDefault="00A82926" w:rsidP="001318F0">
      <w:pPr>
        <w:pStyle w:val="Body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calculated headwater at the </w:t>
      </w:r>
      <w:r w:rsidRPr="001E0E78">
        <w:rPr>
          <w:color w:val="FF0000"/>
          <w:sz w:val="24"/>
          <w:szCs w:val="24"/>
        </w:rPr>
        <w:t>##</w:t>
      </w:r>
      <w:r>
        <w:rPr>
          <w:sz w:val="24"/>
          <w:szCs w:val="24"/>
        </w:rPr>
        <w:t>-year design event for the existing culvert</w:t>
      </w:r>
      <w:r w:rsidRPr="001E0E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Pr="001E0E78">
        <w:rPr>
          <w:color w:val="FF0000"/>
          <w:sz w:val="24"/>
          <w:szCs w:val="24"/>
        </w:rPr>
        <w:t>#</w:t>
      </w:r>
      <w:r w:rsidR="00A226F2">
        <w:rPr>
          <w:color w:val="FF0000"/>
          <w:sz w:val="24"/>
          <w:szCs w:val="24"/>
        </w:rPr>
        <w:t>.##</w:t>
      </w:r>
      <w:r>
        <w:rPr>
          <w:sz w:val="24"/>
          <w:szCs w:val="24"/>
        </w:rPr>
        <w:t xml:space="preserve"> feet, which satisfies the allowable headwater requirements from the ND Stream Crossing Standards. </w:t>
      </w:r>
      <w:r w:rsidR="00A226F2">
        <w:rPr>
          <w:sz w:val="24"/>
          <w:szCs w:val="24"/>
        </w:rPr>
        <w:t xml:space="preserve">The design outlet velocity of the culvert was found to be </w:t>
      </w:r>
      <w:r w:rsidR="00A226F2" w:rsidRPr="00A226F2">
        <w:rPr>
          <w:color w:val="FF0000"/>
          <w:sz w:val="24"/>
          <w:szCs w:val="24"/>
        </w:rPr>
        <w:t>#.##</w:t>
      </w:r>
      <w:r w:rsidR="00A226F2">
        <w:rPr>
          <w:sz w:val="24"/>
          <w:szCs w:val="24"/>
        </w:rPr>
        <w:t xml:space="preserve"> ft/s. </w:t>
      </w:r>
      <w:r w:rsidR="00A226F2" w:rsidRPr="00A226F2">
        <w:rPr>
          <w:i/>
          <w:iCs/>
          <w:color w:val="FF0000"/>
          <w:sz w:val="24"/>
          <w:szCs w:val="24"/>
        </w:rPr>
        <w:t>For centerline crossings only:</w:t>
      </w:r>
      <w:r w:rsidR="00A226F2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="00A226F2">
        <w:rPr>
          <w:sz w:val="24"/>
          <w:szCs w:val="24"/>
        </w:rPr>
        <w:t xml:space="preserve"> headwater elevation at the</w:t>
      </w:r>
      <w:r>
        <w:rPr>
          <w:sz w:val="24"/>
          <w:szCs w:val="24"/>
        </w:rPr>
        <w:t xml:space="preserve"> culvert was also checked at the 100-year discharge and found</w:t>
      </w:r>
      <w:r w:rsidR="00A226F2">
        <w:rPr>
          <w:sz w:val="24"/>
          <w:szCs w:val="24"/>
        </w:rPr>
        <w:t xml:space="preserve"> to be </w:t>
      </w:r>
      <w:r w:rsidR="00490CBE" w:rsidRPr="00490CBE">
        <w:rPr>
          <w:color w:val="FF0000"/>
          <w:sz w:val="24"/>
          <w:szCs w:val="24"/>
        </w:rPr>
        <w:t>###</w:t>
      </w:r>
      <w:r w:rsidR="00A226F2" w:rsidRPr="00490CBE">
        <w:rPr>
          <w:color w:val="FF0000"/>
          <w:sz w:val="24"/>
          <w:szCs w:val="24"/>
        </w:rPr>
        <w:t>#</w:t>
      </w:r>
      <w:r w:rsidR="00A226F2" w:rsidRPr="00A226F2">
        <w:rPr>
          <w:color w:val="FF0000"/>
          <w:sz w:val="24"/>
          <w:szCs w:val="24"/>
        </w:rPr>
        <w:t>.##</w:t>
      </w:r>
      <w:r w:rsidR="00A226F2">
        <w:rPr>
          <w:sz w:val="24"/>
          <w:szCs w:val="24"/>
        </w:rPr>
        <w:t xml:space="preserve"> feet, which is </w:t>
      </w:r>
      <w:r w:rsidR="00A226F2" w:rsidRPr="00A226F2">
        <w:rPr>
          <w:color w:val="FF0000"/>
          <w:sz w:val="24"/>
          <w:szCs w:val="24"/>
        </w:rPr>
        <w:t>below/above</w:t>
      </w:r>
      <w:r w:rsidR="00A226F2">
        <w:rPr>
          <w:sz w:val="24"/>
          <w:szCs w:val="24"/>
        </w:rPr>
        <w:t xml:space="preserve"> the overtopping elevation of the highway</w:t>
      </w:r>
      <w:r w:rsidR="00490CBE">
        <w:rPr>
          <w:sz w:val="24"/>
          <w:szCs w:val="24"/>
        </w:rPr>
        <w:t xml:space="preserve"> of </w:t>
      </w:r>
      <w:r w:rsidR="00490CBE">
        <w:rPr>
          <w:color w:val="FF0000"/>
          <w:sz w:val="24"/>
          <w:szCs w:val="24"/>
        </w:rPr>
        <w:t>####.##</w:t>
      </w:r>
      <w:r w:rsidR="00490CBE">
        <w:rPr>
          <w:sz w:val="24"/>
          <w:szCs w:val="24"/>
        </w:rPr>
        <w:t xml:space="preserve"> feet</w:t>
      </w:r>
      <w:r w:rsidR="00A226F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226F2">
        <w:rPr>
          <w:i/>
          <w:iCs/>
          <w:color w:val="FF0000"/>
          <w:sz w:val="24"/>
          <w:szCs w:val="24"/>
        </w:rPr>
        <w:t>For approach crossings:</w:t>
      </w:r>
      <w:r w:rsidR="00A226F2" w:rsidRPr="00A226F2">
        <w:rPr>
          <w:sz w:val="24"/>
          <w:szCs w:val="24"/>
        </w:rPr>
        <w:t xml:space="preserve"> The headwater elevation at the </w:t>
      </w:r>
      <w:r w:rsidR="0085056E">
        <w:rPr>
          <w:sz w:val="24"/>
          <w:szCs w:val="24"/>
        </w:rPr>
        <w:t xml:space="preserve">approach </w:t>
      </w:r>
      <w:r w:rsidR="00A226F2" w:rsidRPr="00A226F2">
        <w:rPr>
          <w:sz w:val="24"/>
          <w:szCs w:val="24"/>
        </w:rPr>
        <w:t xml:space="preserve">was also checked at the </w:t>
      </w:r>
      <w:r w:rsidR="00A226F2" w:rsidRPr="0085056E">
        <w:rPr>
          <w:color w:val="FF0000"/>
          <w:sz w:val="24"/>
          <w:szCs w:val="24"/>
        </w:rPr>
        <w:t>(mainline highway’s peak discharge, e.g. 25 or 50)</w:t>
      </w:r>
      <w:r w:rsidR="00A226F2" w:rsidRPr="00A226F2">
        <w:rPr>
          <w:sz w:val="24"/>
          <w:szCs w:val="24"/>
        </w:rPr>
        <w:t>-</w:t>
      </w:r>
      <w:r w:rsidR="0085056E">
        <w:rPr>
          <w:sz w:val="24"/>
          <w:szCs w:val="24"/>
        </w:rPr>
        <w:t xml:space="preserve">year discharge and </w:t>
      </w:r>
      <w:r w:rsidR="0085056E" w:rsidRPr="0085056E">
        <w:rPr>
          <w:color w:val="FF0000"/>
          <w:sz w:val="24"/>
          <w:szCs w:val="24"/>
        </w:rPr>
        <w:t>found/not found</w:t>
      </w:r>
      <w:r w:rsidR="0085056E">
        <w:rPr>
          <w:sz w:val="24"/>
          <w:szCs w:val="24"/>
        </w:rPr>
        <w:t xml:space="preserve"> to result in overtopping of </w:t>
      </w:r>
      <w:r w:rsidR="0085056E" w:rsidRPr="0085056E">
        <w:rPr>
          <w:color w:val="FF0000"/>
          <w:sz w:val="24"/>
          <w:szCs w:val="24"/>
        </w:rPr>
        <w:t>the mainline highway</w:t>
      </w:r>
      <w:r w:rsidR="0085056E">
        <w:rPr>
          <w:sz w:val="24"/>
          <w:szCs w:val="24"/>
        </w:rPr>
        <w:t>.</w:t>
      </w:r>
      <w:r w:rsidR="00490CBE">
        <w:rPr>
          <w:sz w:val="24"/>
          <w:szCs w:val="24"/>
        </w:rPr>
        <w:t xml:space="preserve"> A table of the results is shown below in Table 1.</w:t>
      </w:r>
    </w:p>
    <w:p w14:paraId="0D552E84" w14:textId="0B47C7C6" w:rsidR="00490CBE" w:rsidRPr="00490CBE" w:rsidRDefault="00490CBE" w:rsidP="001318F0">
      <w:pPr>
        <w:pStyle w:val="Body1"/>
        <w:rPr>
          <w:i/>
          <w:iCs/>
          <w:color w:val="FF0000"/>
          <w:sz w:val="24"/>
          <w:szCs w:val="24"/>
        </w:rPr>
      </w:pPr>
      <w:r w:rsidRPr="00490CBE">
        <w:rPr>
          <w:i/>
          <w:iCs/>
          <w:color w:val="FF0000"/>
          <w:sz w:val="24"/>
          <w:szCs w:val="24"/>
        </w:rPr>
        <w:t>OR:</w:t>
      </w:r>
    </w:p>
    <w:p w14:paraId="39368A6F" w14:textId="5AA5B562" w:rsidR="003321D1" w:rsidRDefault="001E0E78" w:rsidP="001318F0">
      <w:pPr>
        <w:pStyle w:val="Body1"/>
        <w:rPr>
          <w:sz w:val="24"/>
          <w:szCs w:val="24"/>
        </w:rPr>
      </w:pPr>
      <w:r>
        <w:rPr>
          <w:sz w:val="24"/>
          <w:szCs w:val="24"/>
        </w:rPr>
        <w:t xml:space="preserve">The calculated headwater at the </w:t>
      </w:r>
      <w:r w:rsidRPr="001E0E78">
        <w:rPr>
          <w:color w:val="FF0000"/>
          <w:sz w:val="24"/>
          <w:szCs w:val="24"/>
        </w:rPr>
        <w:t>##</w:t>
      </w:r>
      <w:r>
        <w:rPr>
          <w:sz w:val="24"/>
          <w:szCs w:val="24"/>
        </w:rPr>
        <w:t>-year design event for the existing culvert</w:t>
      </w:r>
      <w:r w:rsidRPr="001E0E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Pr="001E0E78">
        <w:rPr>
          <w:color w:val="FF0000"/>
          <w:sz w:val="24"/>
          <w:szCs w:val="24"/>
        </w:rPr>
        <w:t>#</w:t>
      </w:r>
      <w:r w:rsidR="00A226F2">
        <w:rPr>
          <w:color w:val="FF0000"/>
          <w:sz w:val="24"/>
          <w:szCs w:val="24"/>
        </w:rPr>
        <w:t>.##</w:t>
      </w:r>
      <w:r>
        <w:rPr>
          <w:sz w:val="24"/>
          <w:szCs w:val="24"/>
        </w:rPr>
        <w:t xml:space="preserve"> feet, which exceeds allowable headwater requirements. To satisfy ND Stream Crossing Standards, it is recommended that the existing culvert be replaced with a </w:t>
      </w:r>
      <w:r w:rsidRPr="001318F0">
        <w:rPr>
          <w:color w:val="FF0000"/>
          <w:sz w:val="24"/>
          <w:szCs w:val="24"/>
        </w:rPr>
        <w:t>##</w:t>
      </w:r>
      <w:r>
        <w:rPr>
          <w:sz w:val="24"/>
          <w:szCs w:val="24"/>
        </w:rPr>
        <w:t xml:space="preserve">” diameter culvert. </w:t>
      </w:r>
      <w:r w:rsidR="001318F0">
        <w:rPr>
          <w:sz w:val="24"/>
          <w:szCs w:val="24"/>
        </w:rPr>
        <w:t xml:space="preserve">If the existing culvert is to remain, an additional </w:t>
      </w:r>
      <w:r w:rsidR="001318F0" w:rsidRPr="001318F0">
        <w:rPr>
          <w:color w:val="FF0000"/>
          <w:sz w:val="24"/>
          <w:szCs w:val="24"/>
        </w:rPr>
        <w:t>##</w:t>
      </w:r>
      <w:r w:rsidR="001318F0">
        <w:rPr>
          <w:sz w:val="24"/>
          <w:szCs w:val="24"/>
        </w:rPr>
        <w:t xml:space="preserve">” diameter culvert would need to be installed adjacent to the existing </w:t>
      </w:r>
      <w:r w:rsidR="001318F0" w:rsidRPr="001318F0">
        <w:rPr>
          <w:color w:val="FF0000"/>
          <w:sz w:val="24"/>
          <w:szCs w:val="24"/>
        </w:rPr>
        <w:t>##</w:t>
      </w:r>
      <w:r w:rsidR="001318F0">
        <w:rPr>
          <w:sz w:val="24"/>
          <w:szCs w:val="24"/>
        </w:rPr>
        <w:t>” diameter culvert to satisfy ND Stream Crossing Standards.</w:t>
      </w:r>
      <w:r w:rsidR="00490CBE">
        <w:rPr>
          <w:sz w:val="24"/>
          <w:szCs w:val="24"/>
        </w:rPr>
        <w:t xml:space="preserve"> A summary of the results is shown below in Table 1.</w:t>
      </w:r>
      <w:r w:rsidR="001318F0">
        <w:rPr>
          <w:sz w:val="24"/>
          <w:szCs w:val="24"/>
        </w:rPr>
        <w:t xml:space="preserve"> </w:t>
      </w:r>
    </w:p>
    <w:p w14:paraId="1AD42455" w14:textId="3DD71D32" w:rsidR="00490CBE" w:rsidRDefault="00200899" w:rsidP="00200899">
      <w:pPr>
        <w:pStyle w:val="Caption"/>
      </w:pPr>
      <w:r>
        <w:t>Table 1 – Hydraulic Calculation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009"/>
        <w:gridCol w:w="810"/>
        <w:gridCol w:w="900"/>
        <w:gridCol w:w="943"/>
        <w:gridCol w:w="947"/>
        <w:gridCol w:w="807"/>
        <w:gridCol w:w="877"/>
        <w:gridCol w:w="877"/>
        <w:gridCol w:w="877"/>
      </w:tblGrid>
      <w:tr w:rsidR="002953A7" w14:paraId="01C8036B" w14:textId="77777777" w:rsidTr="00496AF7">
        <w:tc>
          <w:tcPr>
            <w:tcW w:w="1529" w:type="dxa"/>
            <w:vMerge w:val="restart"/>
            <w:shd w:val="clear" w:color="auto" w:fill="auto"/>
            <w:vAlign w:val="center"/>
          </w:tcPr>
          <w:p w14:paraId="404AD564" w14:textId="77777777" w:rsidR="00191314" w:rsidRPr="00496AF7" w:rsidRDefault="00191314" w:rsidP="00496AF7">
            <w:pPr>
              <w:jc w:val="center"/>
              <w:rPr>
                <w:sz w:val="18"/>
                <w:szCs w:val="18"/>
              </w:rPr>
            </w:pPr>
            <w:r w:rsidRPr="00496AF7">
              <w:rPr>
                <w:sz w:val="18"/>
                <w:szCs w:val="18"/>
              </w:rPr>
              <w:t>Location/</w:t>
            </w:r>
          </w:p>
          <w:p w14:paraId="765D1CE3" w14:textId="1380690D" w:rsidR="00191314" w:rsidRPr="00496AF7" w:rsidRDefault="00191314" w:rsidP="00496AF7">
            <w:pPr>
              <w:jc w:val="center"/>
              <w:rPr>
                <w:sz w:val="18"/>
                <w:szCs w:val="18"/>
              </w:rPr>
            </w:pPr>
            <w:r w:rsidRPr="00496AF7">
              <w:rPr>
                <w:sz w:val="18"/>
                <w:szCs w:val="18"/>
              </w:rPr>
              <w:t>Description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14:paraId="6D2A1F0E" w14:textId="02406725" w:rsidR="00191314" w:rsidRPr="00496AF7" w:rsidRDefault="00191314" w:rsidP="00496AF7">
            <w:pPr>
              <w:jc w:val="center"/>
              <w:rPr>
                <w:sz w:val="18"/>
                <w:szCs w:val="18"/>
              </w:rPr>
            </w:pPr>
            <w:r w:rsidRPr="00496AF7">
              <w:rPr>
                <w:sz w:val="18"/>
                <w:szCs w:val="18"/>
              </w:rPr>
              <w:t>Culvert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3F66030" w14:textId="2918BB1D" w:rsidR="00191314" w:rsidRPr="00496AF7" w:rsidRDefault="00191314" w:rsidP="00496AF7">
            <w:pPr>
              <w:jc w:val="center"/>
              <w:rPr>
                <w:sz w:val="16"/>
                <w:szCs w:val="16"/>
              </w:rPr>
            </w:pPr>
            <w:r w:rsidRPr="00496AF7">
              <w:rPr>
                <w:sz w:val="16"/>
                <w:szCs w:val="16"/>
              </w:rPr>
              <w:t>Drainage Area (acres)</w:t>
            </w:r>
          </w:p>
        </w:tc>
        <w:tc>
          <w:tcPr>
            <w:tcW w:w="4474" w:type="dxa"/>
            <w:gridSpan w:val="5"/>
            <w:shd w:val="clear" w:color="auto" w:fill="auto"/>
            <w:vAlign w:val="center"/>
          </w:tcPr>
          <w:p w14:paraId="33E82C04" w14:textId="200D778E" w:rsidR="00191314" w:rsidRPr="00496AF7" w:rsidRDefault="00191314" w:rsidP="00496AF7">
            <w:pPr>
              <w:jc w:val="center"/>
              <w:rPr>
                <w:sz w:val="18"/>
                <w:szCs w:val="18"/>
              </w:rPr>
            </w:pPr>
            <w:r w:rsidRPr="00496AF7">
              <w:rPr>
                <w:color w:val="FF0000"/>
                <w:sz w:val="18"/>
                <w:szCs w:val="18"/>
              </w:rPr>
              <w:t>Design</w:t>
            </w:r>
            <w:r w:rsidRPr="00496AF7">
              <w:rPr>
                <w:sz w:val="18"/>
                <w:szCs w:val="18"/>
              </w:rPr>
              <w:t>-Year Data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6CE75580" w14:textId="5D73F439" w:rsidR="00191314" w:rsidRPr="00496AF7" w:rsidRDefault="00191314" w:rsidP="00496AF7">
            <w:pPr>
              <w:jc w:val="center"/>
              <w:rPr>
                <w:sz w:val="18"/>
                <w:szCs w:val="18"/>
              </w:rPr>
            </w:pPr>
            <w:r w:rsidRPr="00496AF7">
              <w:rPr>
                <w:color w:val="FF0000"/>
                <w:sz w:val="18"/>
                <w:szCs w:val="18"/>
              </w:rPr>
              <w:t>Max</w:t>
            </w:r>
            <w:r w:rsidRPr="00496AF7">
              <w:rPr>
                <w:sz w:val="18"/>
                <w:szCs w:val="18"/>
              </w:rPr>
              <w:t>-Year Data</w:t>
            </w:r>
          </w:p>
        </w:tc>
      </w:tr>
      <w:tr w:rsidR="002953A7" w14:paraId="35C2EF13" w14:textId="77777777" w:rsidTr="00496AF7">
        <w:tc>
          <w:tcPr>
            <w:tcW w:w="1529" w:type="dxa"/>
            <w:vMerge/>
            <w:shd w:val="clear" w:color="auto" w:fill="auto"/>
            <w:vAlign w:val="center"/>
          </w:tcPr>
          <w:p w14:paraId="7137D358" w14:textId="77777777" w:rsidR="00DF6D56" w:rsidRPr="00496AF7" w:rsidRDefault="00DF6D56" w:rsidP="00496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14:paraId="05B3CF03" w14:textId="77777777" w:rsidR="00DF6D56" w:rsidRPr="00496AF7" w:rsidRDefault="00DF6D56" w:rsidP="00496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E1949D4" w14:textId="77777777" w:rsidR="00DF6D56" w:rsidRPr="00496AF7" w:rsidRDefault="00DF6D56" w:rsidP="00496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323C82" w14:textId="28D389DA" w:rsidR="00DF6D56" w:rsidRPr="00496AF7" w:rsidRDefault="00DF6D56" w:rsidP="00496AF7">
            <w:pPr>
              <w:jc w:val="center"/>
              <w:rPr>
                <w:sz w:val="16"/>
                <w:szCs w:val="16"/>
              </w:rPr>
            </w:pPr>
            <w:r w:rsidRPr="00496AF7">
              <w:rPr>
                <w:sz w:val="16"/>
                <w:szCs w:val="16"/>
              </w:rPr>
              <w:t>Design Discharge (cfs)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1480FAF" w14:textId="3DC29511" w:rsidR="00DF6D56" w:rsidRPr="00496AF7" w:rsidRDefault="00DF6D56" w:rsidP="00496AF7">
            <w:pPr>
              <w:jc w:val="center"/>
              <w:rPr>
                <w:sz w:val="16"/>
                <w:szCs w:val="16"/>
              </w:rPr>
            </w:pPr>
            <w:r w:rsidRPr="00496AF7">
              <w:rPr>
                <w:sz w:val="16"/>
                <w:szCs w:val="16"/>
              </w:rPr>
              <w:t>Allowable Headwater (feet)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48E78D9" w14:textId="2212893E" w:rsidR="00DF6D56" w:rsidRPr="00496AF7" w:rsidRDefault="00DF6D56" w:rsidP="00496AF7">
            <w:pPr>
              <w:jc w:val="center"/>
              <w:rPr>
                <w:sz w:val="16"/>
                <w:szCs w:val="16"/>
              </w:rPr>
            </w:pPr>
            <w:r w:rsidRPr="00496AF7">
              <w:rPr>
                <w:sz w:val="16"/>
                <w:szCs w:val="16"/>
              </w:rPr>
              <w:t>Design Headwater (feet)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8BF1996" w14:textId="5FCC2200" w:rsidR="00DF6D56" w:rsidRPr="00496AF7" w:rsidRDefault="00DF6D56" w:rsidP="00496AF7">
            <w:pPr>
              <w:jc w:val="center"/>
              <w:rPr>
                <w:sz w:val="16"/>
                <w:szCs w:val="16"/>
              </w:rPr>
            </w:pPr>
            <w:r w:rsidRPr="00496AF7">
              <w:rPr>
                <w:sz w:val="16"/>
                <w:szCs w:val="16"/>
              </w:rPr>
              <w:t>Design Velocity (ft/s)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64579E3" w14:textId="3541552F" w:rsidR="00DF6D56" w:rsidRPr="00496AF7" w:rsidRDefault="00DF6D56" w:rsidP="00496AF7">
            <w:pPr>
              <w:jc w:val="center"/>
              <w:rPr>
                <w:sz w:val="16"/>
                <w:szCs w:val="16"/>
              </w:rPr>
            </w:pPr>
            <w:r w:rsidRPr="00496AF7">
              <w:rPr>
                <w:sz w:val="16"/>
                <w:szCs w:val="16"/>
              </w:rPr>
              <w:t>Design Stage (feet)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261F6F9" w14:textId="502E7018" w:rsidR="00DF6D56" w:rsidRPr="00496AF7" w:rsidRDefault="00DF6D56" w:rsidP="00496AF7">
            <w:pPr>
              <w:jc w:val="center"/>
              <w:rPr>
                <w:sz w:val="16"/>
                <w:szCs w:val="16"/>
              </w:rPr>
            </w:pPr>
            <w:r w:rsidRPr="00496AF7">
              <w:rPr>
                <w:color w:val="FF0000"/>
                <w:sz w:val="16"/>
                <w:szCs w:val="16"/>
              </w:rPr>
              <w:t>Max</w:t>
            </w:r>
            <w:r w:rsidRPr="00496AF7">
              <w:rPr>
                <w:sz w:val="16"/>
                <w:szCs w:val="16"/>
              </w:rPr>
              <w:t>-Year Discharge (cfs)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34C6B73" w14:textId="4282F6EA" w:rsidR="00DF6D56" w:rsidRPr="00496AF7" w:rsidRDefault="00DF6D56" w:rsidP="00496AF7">
            <w:pPr>
              <w:jc w:val="center"/>
              <w:rPr>
                <w:sz w:val="16"/>
                <w:szCs w:val="16"/>
              </w:rPr>
            </w:pPr>
            <w:r w:rsidRPr="00496AF7">
              <w:rPr>
                <w:color w:val="FF0000"/>
                <w:sz w:val="16"/>
                <w:szCs w:val="16"/>
              </w:rPr>
              <w:t>Max</w:t>
            </w:r>
            <w:r w:rsidRPr="00496AF7">
              <w:rPr>
                <w:sz w:val="16"/>
                <w:szCs w:val="16"/>
              </w:rPr>
              <w:t>-Year Stage (feet)</w:t>
            </w:r>
          </w:p>
        </w:tc>
      </w:tr>
      <w:tr w:rsidR="002953A7" w14:paraId="3F5606C9" w14:textId="77777777" w:rsidTr="00496AF7">
        <w:tc>
          <w:tcPr>
            <w:tcW w:w="1529" w:type="dxa"/>
            <w:shd w:val="clear" w:color="auto" w:fill="auto"/>
            <w:vAlign w:val="center"/>
          </w:tcPr>
          <w:p w14:paraId="125A6CA5" w14:textId="3A37F4F6" w:rsidR="00DF6D56" w:rsidRPr="00496AF7" w:rsidRDefault="00DF6D56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RP 20.045 (Existing)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206A705" w14:textId="5720F4DA" w:rsidR="00DF6D56" w:rsidRPr="00496AF7" w:rsidRDefault="00DF6D56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48”x60’ RCP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4243AE" w14:textId="446D29E4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2B5463" w14:textId="2AECDAFC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2511C34" w14:textId="5B99B024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CB3C03F" w14:textId="32073091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6E3040E" w14:textId="58DEFC32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E1F7EC0" w14:textId="7D7DFBFA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94E7AA4" w14:textId="6538A2A6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2C3DF30" w14:textId="48C4ABD2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</w:tr>
      <w:tr w:rsidR="002953A7" w14:paraId="2AB37AB3" w14:textId="77777777" w:rsidTr="00496AF7">
        <w:tc>
          <w:tcPr>
            <w:tcW w:w="1529" w:type="dxa"/>
            <w:shd w:val="clear" w:color="auto" w:fill="auto"/>
            <w:vAlign w:val="center"/>
          </w:tcPr>
          <w:p w14:paraId="624F1865" w14:textId="39C759C8" w:rsidR="00DF6D56" w:rsidRPr="00496AF7" w:rsidRDefault="00DF6D56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RP 20.045 (Proposed)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F67D08F" w14:textId="33F4FBF3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54” RCP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B8A6B6" w14:textId="3C00783F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E066C3" w14:textId="7911E45F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5D32E18" w14:textId="3E730866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19C0DE2" w14:textId="5E15FC82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ACD75A9" w14:textId="0C84DDB3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727B713" w14:textId="6039C0AA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9A73635" w14:textId="22A13325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ED77514" w14:textId="1D33CFCF" w:rsidR="00DF6D56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</w:tr>
      <w:tr w:rsidR="002953A7" w14:paraId="491FC947" w14:textId="77777777" w:rsidTr="00496AF7">
        <w:tc>
          <w:tcPr>
            <w:tcW w:w="1529" w:type="dxa"/>
            <w:vMerge w:val="restart"/>
            <w:shd w:val="clear" w:color="auto" w:fill="auto"/>
            <w:vAlign w:val="center"/>
          </w:tcPr>
          <w:p w14:paraId="4276F760" w14:textId="565356C3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RP 20.045 (Existing + Added Pipe)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8FCE940" w14:textId="4B353A56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48”x60’ RCP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498D321D" w14:textId="67B808F8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8C851A9" w14:textId="1A3D0AF5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47F1930A" w14:textId="32DA0BF5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 w14:paraId="19A2CDE3" w14:textId="72097D42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5C13C7C" w14:textId="71174336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14:paraId="313A0B4F" w14:textId="247A60BC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14:paraId="1AD09A43" w14:textId="05DDD85A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14:paraId="4FBAB788" w14:textId="2AC1B62F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</w:tr>
      <w:tr w:rsidR="002953A7" w14:paraId="2F6E20FD" w14:textId="77777777" w:rsidTr="00496AF7">
        <w:trPr>
          <w:trHeight w:val="494"/>
        </w:trPr>
        <w:tc>
          <w:tcPr>
            <w:tcW w:w="1529" w:type="dxa"/>
            <w:vMerge/>
            <w:shd w:val="clear" w:color="auto" w:fill="auto"/>
            <w:vAlign w:val="center"/>
          </w:tcPr>
          <w:p w14:paraId="5BE5B116" w14:textId="77777777" w:rsidR="00191314" w:rsidRPr="00496AF7" w:rsidRDefault="00191314" w:rsidP="00496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14:paraId="15C77EBF" w14:textId="58726AF3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30” RCP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156327D" w14:textId="77777777" w:rsidR="00191314" w:rsidRPr="00191314" w:rsidRDefault="00191314" w:rsidP="00496AF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2DBBBBB" w14:textId="77777777" w:rsidR="00191314" w:rsidRPr="00191314" w:rsidRDefault="00191314" w:rsidP="00496AF7">
            <w:pPr>
              <w:jc w:val="center"/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42BDB200" w14:textId="77777777" w:rsidR="00191314" w:rsidRPr="00191314" w:rsidRDefault="00191314" w:rsidP="00496AF7">
            <w:pPr>
              <w:jc w:val="center"/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14:paraId="02628545" w14:textId="77777777" w:rsidR="00191314" w:rsidRPr="00191314" w:rsidRDefault="00191314" w:rsidP="00496AF7">
            <w:pPr>
              <w:jc w:val="center"/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89F5553" w14:textId="6476F978" w:rsidR="00191314" w:rsidRPr="00496AF7" w:rsidRDefault="00191314" w:rsidP="00496AF7">
            <w:pPr>
              <w:jc w:val="center"/>
              <w:rPr>
                <w:color w:val="FF0000"/>
              </w:rPr>
            </w:pPr>
            <w:r w:rsidRPr="00496AF7">
              <w:rPr>
                <w:color w:val="FF0000"/>
              </w:rPr>
              <w:t>-</w:t>
            </w:r>
          </w:p>
        </w:tc>
        <w:tc>
          <w:tcPr>
            <w:tcW w:w="877" w:type="dxa"/>
            <w:vMerge/>
            <w:shd w:val="clear" w:color="auto" w:fill="auto"/>
            <w:vAlign w:val="center"/>
          </w:tcPr>
          <w:p w14:paraId="33991FE8" w14:textId="77777777" w:rsidR="00191314" w:rsidRPr="00191314" w:rsidRDefault="00191314" w:rsidP="00496AF7">
            <w:pPr>
              <w:jc w:val="center"/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14:paraId="1469CE17" w14:textId="77777777" w:rsidR="00191314" w:rsidRPr="00191314" w:rsidRDefault="00191314" w:rsidP="00496AF7">
            <w:pPr>
              <w:jc w:val="center"/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14:paraId="3A1414C8" w14:textId="77777777" w:rsidR="00191314" w:rsidRPr="00191314" w:rsidRDefault="00191314" w:rsidP="00496AF7">
            <w:pPr>
              <w:jc w:val="center"/>
            </w:pPr>
          </w:p>
        </w:tc>
      </w:tr>
    </w:tbl>
    <w:p w14:paraId="794B23F6" w14:textId="6B64EBEC" w:rsidR="00200899" w:rsidRPr="00200899" w:rsidRDefault="00200899" w:rsidP="00024453">
      <w:pPr>
        <w:rPr>
          <w:color w:val="FF0000"/>
        </w:rPr>
      </w:pPr>
      <w:r w:rsidRPr="00200899">
        <w:rPr>
          <w:color w:val="FF0000"/>
        </w:rPr>
        <w:t>Update the table headings with the appropriate Design-Year and Max-Year events from the guidance on Minimum Flood Design Flood Frequency, and fill in the corresponding data. For centerline crossings, Design Year is typically 25-year for all State/US Highways, and 50-year for Interstate, while Max Year refers to the 100-year event. For approach crossings, Design Year is typically either the 10-year or 15-year event depending on the classification of the roadway, while the Max Year event refers to the design flood frequency event for the adjacent mainline highway.</w:t>
      </w:r>
    </w:p>
    <w:p w14:paraId="4EB15E86" w14:textId="77777777" w:rsidR="00200899" w:rsidRDefault="00200899" w:rsidP="00024453"/>
    <w:p w14:paraId="361FAEFB" w14:textId="7B7A5E40" w:rsidR="00200899" w:rsidRPr="00200899" w:rsidRDefault="00B12D7C" w:rsidP="00200899">
      <w:pPr>
        <w:pStyle w:val="Body1"/>
        <w:rPr>
          <w:color w:val="FF0000"/>
        </w:rPr>
      </w:pPr>
      <w:r>
        <w:rPr>
          <w:color w:val="FF0000"/>
        </w:rPr>
        <w:t xml:space="preserve">Modify or add to the paragraphs above noting any unique circumstances or </w:t>
      </w:r>
      <w:r w:rsidR="0059091E">
        <w:rPr>
          <w:color w:val="FF0000"/>
        </w:rPr>
        <w:t xml:space="preserve">other </w:t>
      </w:r>
      <w:r>
        <w:rPr>
          <w:color w:val="FF0000"/>
        </w:rPr>
        <w:t>critical hydraulic information. Note the outlet velocities at the culverts and whether riprap is recommended as a scour countermeasure.</w:t>
      </w:r>
    </w:p>
    <w:p w14:paraId="33C9CF00" w14:textId="77777777" w:rsidR="00200899" w:rsidRDefault="00200899" w:rsidP="00200899"/>
    <w:p w14:paraId="3D68104B" w14:textId="52AF8D3A" w:rsidR="00024453" w:rsidRPr="00024453" w:rsidRDefault="00024453" w:rsidP="00024453">
      <w:r w:rsidRPr="00200899">
        <w:br w:type="page"/>
      </w:r>
    </w:p>
    <w:p w14:paraId="5C45E68F" w14:textId="7CFE9F2F" w:rsidR="002834D7" w:rsidRPr="002834D7" w:rsidRDefault="002834D7" w:rsidP="002834D7">
      <w:pPr>
        <w:pStyle w:val="Heading2"/>
      </w:pPr>
      <w:r>
        <w:lastRenderedPageBreak/>
        <w:t>HY</w:t>
      </w:r>
      <w:r w:rsidR="00647C72">
        <w:t>-</w:t>
      </w:r>
      <w:r>
        <w:t xml:space="preserve">8 </w:t>
      </w:r>
      <w:r w:rsidR="00647C72">
        <w:t>Culvert Analysis Reports</w:t>
      </w:r>
    </w:p>
    <w:p w14:paraId="00AAE993" w14:textId="77777777" w:rsidR="002834D7" w:rsidRDefault="002834D7" w:rsidP="002834D7">
      <w:pPr>
        <w:rPr>
          <w:i/>
          <w:iCs/>
          <w:color w:val="FF0000"/>
        </w:rPr>
      </w:pPr>
    </w:p>
    <w:p w14:paraId="37CF55EA" w14:textId="77777777" w:rsidR="002834D7" w:rsidRPr="002834D7" w:rsidRDefault="002834D7" w:rsidP="002834D7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2834D7">
        <w:rPr>
          <w:rFonts w:ascii="Arial" w:hAnsi="Arial" w:cs="Arial"/>
          <w:i/>
          <w:iCs/>
          <w:color w:val="FF0000"/>
          <w:sz w:val="24"/>
          <w:szCs w:val="24"/>
        </w:rPr>
        <w:t>Data to include:</w:t>
      </w:r>
    </w:p>
    <w:p w14:paraId="281FBD9D" w14:textId="77777777" w:rsidR="002834D7" w:rsidRPr="002834D7" w:rsidRDefault="002834D7" w:rsidP="002834D7">
      <w:pPr>
        <w:pStyle w:val="ListParagraph"/>
        <w:numPr>
          <w:ilvl w:val="0"/>
          <w:numId w:val="3"/>
        </w:numPr>
        <w:rPr>
          <w:rFonts w:cs="Arial"/>
          <w:i/>
          <w:iCs/>
          <w:color w:val="FF0000"/>
          <w:sz w:val="24"/>
          <w:szCs w:val="24"/>
        </w:rPr>
      </w:pPr>
      <w:r w:rsidRPr="002834D7">
        <w:rPr>
          <w:rFonts w:cs="Arial"/>
          <w:i/>
          <w:iCs/>
          <w:color w:val="FF0000"/>
          <w:sz w:val="24"/>
          <w:szCs w:val="24"/>
        </w:rPr>
        <w:t>Culvert Summary Tables</w:t>
      </w:r>
    </w:p>
    <w:p w14:paraId="64B9F98A" w14:textId="15592C63" w:rsidR="002834D7" w:rsidRPr="002834D7" w:rsidRDefault="002834D7" w:rsidP="002834D7">
      <w:pPr>
        <w:pStyle w:val="ListParagraph"/>
        <w:numPr>
          <w:ilvl w:val="0"/>
          <w:numId w:val="3"/>
        </w:numPr>
        <w:rPr>
          <w:rFonts w:cs="Arial"/>
          <w:i/>
          <w:iCs/>
          <w:color w:val="FF0000"/>
          <w:sz w:val="24"/>
          <w:szCs w:val="24"/>
        </w:rPr>
      </w:pPr>
      <w:r w:rsidRPr="002834D7">
        <w:rPr>
          <w:rFonts w:cs="Arial"/>
          <w:i/>
          <w:iCs/>
          <w:color w:val="FF0000"/>
          <w:sz w:val="24"/>
          <w:szCs w:val="24"/>
        </w:rPr>
        <w:t xml:space="preserve">Site info including Site Data with </w:t>
      </w:r>
      <w:r w:rsidR="00732A0E">
        <w:rPr>
          <w:rFonts w:cs="Arial"/>
          <w:i/>
          <w:iCs/>
          <w:color w:val="FF0000"/>
          <w:sz w:val="24"/>
          <w:szCs w:val="24"/>
        </w:rPr>
        <w:t>I</w:t>
      </w:r>
      <w:r w:rsidRPr="002834D7">
        <w:rPr>
          <w:rFonts w:cs="Arial"/>
          <w:i/>
          <w:iCs/>
          <w:color w:val="FF0000"/>
          <w:sz w:val="24"/>
          <w:szCs w:val="24"/>
        </w:rPr>
        <w:t>nverts</w:t>
      </w:r>
    </w:p>
    <w:p w14:paraId="4DA7043D" w14:textId="77777777" w:rsidR="002834D7" w:rsidRPr="002834D7" w:rsidRDefault="002834D7" w:rsidP="002834D7">
      <w:pPr>
        <w:pStyle w:val="ListParagraph"/>
        <w:numPr>
          <w:ilvl w:val="0"/>
          <w:numId w:val="3"/>
        </w:numPr>
        <w:rPr>
          <w:rFonts w:cs="Arial"/>
          <w:i/>
          <w:iCs/>
          <w:color w:val="FF0000"/>
          <w:sz w:val="24"/>
          <w:szCs w:val="24"/>
        </w:rPr>
      </w:pPr>
      <w:r w:rsidRPr="002834D7">
        <w:rPr>
          <w:rFonts w:cs="Arial"/>
          <w:i/>
          <w:iCs/>
          <w:color w:val="FF0000"/>
          <w:sz w:val="24"/>
          <w:szCs w:val="24"/>
        </w:rPr>
        <w:t>Crossing Summary Table</w:t>
      </w:r>
    </w:p>
    <w:p w14:paraId="1B5A8196" w14:textId="77777777" w:rsidR="002834D7" w:rsidRPr="002834D7" w:rsidRDefault="002834D7" w:rsidP="002834D7">
      <w:pPr>
        <w:pStyle w:val="ListParagraph"/>
        <w:numPr>
          <w:ilvl w:val="0"/>
          <w:numId w:val="3"/>
        </w:numPr>
        <w:rPr>
          <w:rFonts w:cs="Arial"/>
          <w:i/>
          <w:iCs/>
          <w:color w:val="FF0000"/>
          <w:sz w:val="24"/>
          <w:szCs w:val="24"/>
        </w:rPr>
      </w:pPr>
      <w:r w:rsidRPr="002834D7">
        <w:rPr>
          <w:rFonts w:cs="Arial"/>
          <w:i/>
          <w:iCs/>
          <w:color w:val="FF0000"/>
          <w:sz w:val="24"/>
          <w:szCs w:val="24"/>
        </w:rPr>
        <w:t>Water Surface Profile Plot</w:t>
      </w:r>
    </w:p>
    <w:p w14:paraId="7A2A20C5" w14:textId="77777777" w:rsidR="002834D7" w:rsidRPr="002834D7" w:rsidRDefault="002834D7" w:rsidP="002834D7">
      <w:pPr>
        <w:pStyle w:val="ListParagraph"/>
        <w:numPr>
          <w:ilvl w:val="0"/>
          <w:numId w:val="3"/>
        </w:numPr>
        <w:rPr>
          <w:rFonts w:cs="Arial"/>
          <w:i/>
          <w:iCs/>
          <w:color w:val="FF0000"/>
          <w:sz w:val="24"/>
          <w:szCs w:val="24"/>
        </w:rPr>
      </w:pPr>
      <w:r w:rsidRPr="002834D7">
        <w:rPr>
          <w:rFonts w:cs="Arial"/>
          <w:i/>
          <w:iCs/>
          <w:color w:val="FF0000"/>
          <w:sz w:val="24"/>
          <w:szCs w:val="24"/>
        </w:rPr>
        <w:t>Downstream Channel Rating Curve Data (if applicable)</w:t>
      </w:r>
    </w:p>
    <w:p w14:paraId="3D381822" w14:textId="77777777" w:rsidR="002834D7" w:rsidRPr="002834D7" w:rsidRDefault="002834D7" w:rsidP="002834D7">
      <w:pPr>
        <w:pStyle w:val="ListParagraph"/>
        <w:numPr>
          <w:ilvl w:val="0"/>
          <w:numId w:val="3"/>
        </w:numPr>
        <w:rPr>
          <w:rFonts w:cs="Arial"/>
          <w:i/>
          <w:iCs/>
          <w:color w:val="FF0000"/>
          <w:sz w:val="24"/>
          <w:szCs w:val="24"/>
        </w:rPr>
      </w:pPr>
      <w:r w:rsidRPr="002834D7">
        <w:rPr>
          <w:rFonts w:cs="Arial"/>
          <w:i/>
          <w:iCs/>
          <w:color w:val="FF0000"/>
          <w:sz w:val="24"/>
          <w:szCs w:val="24"/>
        </w:rPr>
        <w:t>Site Data</w:t>
      </w:r>
    </w:p>
    <w:p w14:paraId="2C029FDA" w14:textId="77777777" w:rsidR="002834D7" w:rsidRPr="002834D7" w:rsidRDefault="002834D7" w:rsidP="002834D7">
      <w:pPr>
        <w:pStyle w:val="ListParagraph"/>
        <w:numPr>
          <w:ilvl w:val="0"/>
          <w:numId w:val="3"/>
        </w:numPr>
        <w:rPr>
          <w:rFonts w:cs="Arial"/>
          <w:i/>
          <w:iCs/>
          <w:color w:val="FF0000"/>
          <w:sz w:val="24"/>
          <w:szCs w:val="24"/>
        </w:rPr>
      </w:pPr>
      <w:r w:rsidRPr="002834D7">
        <w:rPr>
          <w:rFonts w:cs="Arial"/>
          <w:i/>
          <w:iCs/>
          <w:color w:val="FF0000"/>
          <w:sz w:val="24"/>
          <w:szCs w:val="24"/>
        </w:rPr>
        <w:t>Culvert Data</w:t>
      </w:r>
    </w:p>
    <w:p w14:paraId="7BBB3D51" w14:textId="77777777" w:rsidR="002834D7" w:rsidRPr="002834D7" w:rsidRDefault="002834D7" w:rsidP="002834D7">
      <w:pPr>
        <w:pStyle w:val="ListParagraph"/>
        <w:numPr>
          <w:ilvl w:val="0"/>
          <w:numId w:val="3"/>
        </w:numPr>
        <w:rPr>
          <w:rFonts w:cs="Arial"/>
          <w:i/>
          <w:iCs/>
          <w:color w:val="FF0000"/>
          <w:sz w:val="24"/>
          <w:szCs w:val="24"/>
        </w:rPr>
      </w:pPr>
      <w:r w:rsidRPr="002834D7">
        <w:rPr>
          <w:rFonts w:cs="Arial"/>
          <w:i/>
          <w:iCs/>
          <w:color w:val="FF0000"/>
          <w:sz w:val="24"/>
          <w:szCs w:val="24"/>
        </w:rPr>
        <w:t>Tailwater Data</w:t>
      </w:r>
    </w:p>
    <w:p w14:paraId="592C456F" w14:textId="77777777" w:rsidR="002834D7" w:rsidRPr="002834D7" w:rsidRDefault="002834D7" w:rsidP="002834D7">
      <w:pPr>
        <w:pStyle w:val="ListParagraph"/>
        <w:numPr>
          <w:ilvl w:val="0"/>
          <w:numId w:val="3"/>
        </w:numPr>
        <w:rPr>
          <w:rFonts w:cs="Arial"/>
          <w:i/>
          <w:iCs/>
          <w:color w:val="FF0000"/>
          <w:sz w:val="24"/>
          <w:szCs w:val="24"/>
        </w:rPr>
      </w:pPr>
      <w:r w:rsidRPr="002834D7">
        <w:rPr>
          <w:rFonts w:cs="Arial"/>
          <w:i/>
          <w:iCs/>
          <w:color w:val="FF0000"/>
          <w:sz w:val="24"/>
          <w:szCs w:val="24"/>
        </w:rPr>
        <w:t>Roadway Data</w:t>
      </w:r>
    </w:p>
    <w:p w14:paraId="12709AA7" w14:textId="77777777" w:rsidR="002834D7" w:rsidRDefault="002834D7" w:rsidP="002834D7">
      <w:pPr>
        <w:pStyle w:val="ListParagraph"/>
        <w:rPr>
          <w:i/>
          <w:iCs/>
          <w:color w:val="FF0000"/>
        </w:rPr>
      </w:pPr>
    </w:p>
    <w:p w14:paraId="04E9BEA8" w14:textId="77777777" w:rsidR="002834D7" w:rsidRDefault="002834D7" w:rsidP="002834D7">
      <w:pPr>
        <w:pStyle w:val="ListParagraph"/>
        <w:rPr>
          <w:i/>
          <w:iCs/>
          <w:color w:val="FF0000"/>
        </w:rPr>
      </w:pPr>
    </w:p>
    <w:p w14:paraId="1643D92C" w14:textId="2F6D3477" w:rsidR="002834D7" w:rsidRDefault="00647C72" w:rsidP="002834D7">
      <w:pPr>
        <w:pStyle w:val="Heading2"/>
      </w:pPr>
      <w:r>
        <w:t>StreamStats Output</w:t>
      </w:r>
    </w:p>
    <w:p w14:paraId="43EF31EB" w14:textId="021CB633" w:rsidR="002834D7" w:rsidRPr="002834D7" w:rsidRDefault="00BA268F" w:rsidP="00BA268F">
      <w:pPr>
        <w:pStyle w:val="Heading2"/>
      </w:pPr>
      <w:r>
        <w:br w:type="page"/>
      </w:r>
      <w:r w:rsidR="00647C72">
        <w:lastRenderedPageBreak/>
        <w:t>Drainage Areas</w:t>
      </w:r>
    </w:p>
    <w:p w14:paraId="4A5AE268" w14:textId="0D89FEB2" w:rsidR="00090984" w:rsidRDefault="002953A7" w:rsidP="00090984">
      <w:pPr>
        <w:tabs>
          <w:tab w:val="right" w:pos="675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7643CC" wp14:editId="31B1D01F">
            <wp:simplePos x="0" y="0"/>
            <wp:positionH relativeFrom="column">
              <wp:posOffset>-561975</wp:posOffset>
            </wp:positionH>
            <wp:positionV relativeFrom="paragraph">
              <wp:posOffset>248920</wp:posOffset>
            </wp:positionV>
            <wp:extent cx="7162800" cy="6218555"/>
            <wp:effectExtent l="0" t="0" r="0" b="0"/>
            <wp:wrapTopAndBottom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621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C880D" w14:textId="2DDCDCEE" w:rsidR="00090984" w:rsidRDefault="00090984" w:rsidP="00090984">
      <w:pPr>
        <w:tabs>
          <w:tab w:val="right" w:pos="6750"/>
        </w:tabs>
        <w:rPr>
          <w:sz w:val="24"/>
          <w:szCs w:val="24"/>
        </w:rPr>
      </w:pPr>
    </w:p>
    <w:p w14:paraId="44EC0D26" w14:textId="69F02E79" w:rsidR="009C6735" w:rsidRDefault="009C6735"/>
    <w:sectPr w:rsidR="009C6735" w:rsidSect="004C2035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paperSrc w:first="256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3A54" w14:textId="77777777" w:rsidR="00A7022F" w:rsidRDefault="00A7022F">
      <w:r>
        <w:separator/>
      </w:r>
    </w:p>
  </w:endnote>
  <w:endnote w:type="continuationSeparator" w:id="0">
    <w:p w14:paraId="533DC88A" w14:textId="77777777" w:rsidR="00A7022F" w:rsidRDefault="00A7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EAF8" w14:textId="77777777" w:rsidR="009E26D9" w:rsidRPr="009E26D9" w:rsidRDefault="009E26D9">
    <w:pPr>
      <w:pStyle w:val="Footer"/>
      <w:jc w:val="right"/>
      <w:rPr>
        <w:rFonts w:ascii="Arial" w:hAnsi="Arial" w:cs="Arial"/>
      </w:rPr>
    </w:pPr>
    <w:r w:rsidRPr="009E26D9">
      <w:rPr>
        <w:rFonts w:ascii="Arial" w:hAnsi="Arial" w:cs="Arial"/>
      </w:rPr>
      <w:t xml:space="preserve">Page | </w:t>
    </w:r>
    <w:r w:rsidRPr="009E26D9">
      <w:rPr>
        <w:rFonts w:ascii="Arial" w:hAnsi="Arial" w:cs="Arial"/>
      </w:rPr>
      <w:fldChar w:fldCharType="begin"/>
    </w:r>
    <w:r w:rsidRPr="009E26D9">
      <w:rPr>
        <w:rFonts w:ascii="Arial" w:hAnsi="Arial" w:cs="Arial"/>
      </w:rPr>
      <w:instrText xml:space="preserve"> PAGE   \* MERGEFORMAT </w:instrText>
    </w:r>
    <w:r w:rsidRPr="009E26D9">
      <w:rPr>
        <w:rFonts w:ascii="Arial" w:hAnsi="Arial" w:cs="Arial"/>
      </w:rPr>
      <w:fldChar w:fldCharType="separate"/>
    </w:r>
    <w:r w:rsidRPr="009E26D9">
      <w:rPr>
        <w:rFonts w:ascii="Arial" w:hAnsi="Arial" w:cs="Arial"/>
        <w:noProof/>
      </w:rPr>
      <w:t>2</w:t>
    </w:r>
    <w:r w:rsidRPr="009E26D9">
      <w:rPr>
        <w:rFonts w:ascii="Arial" w:hAnsi="Arial" w:cs="Arial"/>
        <w:noProof/>
      </w:rPr>
      <w:fldChar w:fldCharType="end"/>
    </w:r>
    <w:r w:rsidRPr="009E26D9">
      <w:rPr>
        <w:rFonts w:ascii="Arial" w:hAnsi="Arial" w:cs="Arial"/>
      </w:rPr>
      <w:t xml:space="preserve"> </w:t>
    </w:r>
  </w:p>
  <w:p w14:paraId="369BE33E" w14:textId="77777777" w:rsidR="009E26D9" w:rsidRDefault="009E2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CA66" w14:textId="77777777" w:rsidR="00A7022F" w:rsidRDefault="00A7022F">
      <w:r>
        <w:separator/>
      </w:r>
    </w:p>
  </w:footnote>
  <w:footnote w:type="continuationSeparator" w:id="0">
    <w:p w14:paraId="6DF7A007" w14:textId="77777777" w:rsidR="00A7022F" w:rsidRDefault="00A7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3DB" w14:textId="470C22EE" w:rsidR="006F35F0" w:rsidRDefault="002953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467BAE" wp14:editId="5DBA16DE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47625" cy="19050"/>
              <wp:effectExtent l="9525" t="57150" r="9525" b="9525"/>
              <wp:wrapNone/>
              <wp:docPr id="191219196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7625" cy="190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42013E" w14:textId="77777777" w:rsidR="002953A7" w:rsidRDefault="002953A7" w:rsidP="002953A7">
                          <w:pPr>
                            <w:jc w:val="center"/>
                            <w:rPr>
                              <w:rFonts w:ascii="Impact" w:hAnsi="Impact"/>
                              <w:outline/>
                              <w:color w:val="000000"/>
                              <w:sz w:val="2"/>
                              <w:szCs w:val="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Impact" w:hAnsi="Impact"/>
                              <w:outline/>
                              <w:color w:val="000000"/>
                              <w:sz w:val="2"/>
                              <w:szCs w:val="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67BAE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-1in;margin-top:-36pt;width:3.7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" filled="f" stroked="f">
              <o:lock v:ext="edit" shapetype="t"/>
              <v:textbox style="mso-fit-shape-to-text:t">
                <w:txbxContent>
                  <w:p w14:paraId="7542013E" w14:textId="77777777" w:rsidR="002953A7" w:rsidRDefault="002953A7" w:rsidP="002953A7">
                    <w:pPr>
                      <w:jc w:val="center"/>
                      <w:rPr>
                        <w:rFonts w:ascii="Impact" w:hAnsi="Impact"/>
                        <w:outline/>
                        <w:color w:val="000000"/>
                        <w:sz w:val="2"/>
                        <w:szCs w:val="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Impact" w:hAnsi="Impact"/>
                        <w:outline/>
                        <w:color w:val="000000"/>
                        <w:sz w:val="2"/>
                        <w:szCs w:val="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08"/>
    <w:multiLevelType w:val="multilevel"/>
    <w:tmpl w:val="8FDC8D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63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1980" w:hanging="720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A73621"/>
    <w:multiLevelType w:val="hybridMultilevel"/>
    <w:tmpl w:val="A7AE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2147"/>
    <w:multiLevelType w:val="hybridMultilevel"/>
    <w:tmpl w:val="8C366E26"/>
    <w:lvl w:ilvl="0" w:tplc="F78072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9440190">
    <w:abstractNumId w:val="0"/>
  </w:num>
  <w:num w:numId="2" w16cid:durableId="1674645181">
    <w:abstractNumId w:val="2"/>
  </w:num>
  <w:num w:numId="3" w16cid:durableId="31195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84"/>
    <w:rsid w:val="00024453"/>
    <w:rsid w:val="00090984"/>
    <w:rsid w:val="000D01B8"/>
    <w:rsid w:val="000E4A61"/>
    <w:rsid w:val="001318F0"/>
    <w:rsid w:val="0015715F"/>
    <w:rsid w:val="001818B4"/>
    <w:rsid w:val="00191314"/>
    <w:rsid w:val="001A68D8"/>
    <w:rsid w:val="001E0E78"/>
    <w:rsid w:val="00200899"/>
    <w:rsid w:val="002834D7"/>
    <w:rsid w:val="002953A7"/>
    <w:rsid w:val="003321D1"/>
    <w:rsid w:val="00397750"/>
    <w:rsid w:val="00422EF3"/>
    <w:rsid w:val="00490CBE"/>
    <w:rsid w:val="00496AF7"/>
    <w:rsid w:val="004C2035"/>
    <w:rsid w:val="004E1B3F"/>
    <w:rsid w:val="0059091E"/>
    <w:rsid w:val="005C4EEC"/>
    <w:rsid w:val="00603742"/>
    <w:rsid w:val="00647C72"/>
    <w:rsid w:val="006F35F0"/>
    <w:rsid w:val="00732A0E"/>
    <w:rsid w:val="00744CAD"/>
    <w:rsid w:val="007B2F58"/>
    <w:rsid w:val="0085056E"/>
    <w:rsid w:val="00991487"/>
    <w:rsid w:val="009C6735"/>
    <w:rsid w:val="009E26D9"/>
    <w:rsid w:val="009F27E8"/>
    <w:rsid w:val="00A226F2"/>
    <w:rsid w:val="00A25717"/>
    <w:rsid w:val="00A7022F"/>
    <w:rsid w:val="00A82926"/>
    <w:rsid w:val="00AE0CFB"/>
    <w:rsid w:val="00AE6B22"/>
    <w:rsid w:val="00B12D7C"/>
    <w:rsid w:val="00B1560F"/>
    <w:rsid w:val="00B4098A"/>
    <w:rsid w:val="00B965FB"/>
    <w:rsid w:val="00BA268F"/>
    <w:rsid w:val="00C96D6F"/>
    <w:rsid w:val="00CC205D"/>
    <w:rsid w:val="00D63A5B"/>
    <w:rsid w:val="00D85034"/>
    <w:rsid w:val="00DF6D56"/>
    <w:rsid w:val="00E61110"/>
    <w:rsid w:val="00F40750"/>
    <w:rsid w:val="00F6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B7FFA"/>
  <w15:chartTrackingRefBased/>
  <w15:docId w15:val="{70F84157-B3DD-49F7-BCDD-5E589656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98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453"/>
    <w:pPr>
      <w:keepNext/>
      <w:keepLines/>
      <w:numPr>
        <w:numId w:val="1"/>
      </w:numPr>
      <w:pBdr>
        <w:bottom w:val="single" w:sz="12" w:space="1" w:color="auto"/>
      </w:pBdr>
      <w:autoSpaceDE/>
      <w:autoSpaceDN/>
      <w:adjustRightInd/>
      <w:spacing w:after="360" w:line="276" w:lineRule="auto"/>
      <w:ind w:left="0" w:firstLine="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453"/>
    <w:pPr>
      <w:keepNext/>
      <w:keepLines/>
      <w:numPr>
        <w:ilvl w:val="1"/>
        <w:numId w:val="1"/>
      </w:numPr>
      <w:autoSpaceDE/>
      <w:autoSpaceDN/>
      <w:adjustRightInd/>
      <w:spacing w:before="180" w:after="180" w:line="276" w:lineRule="auto"/>
      <w:ind w:left="0" w:firstLine="0"/>
      <w:outlineLvl w:val="1"/>
    </w:pPr>
    <w:rPr>
      <w:rFonts w:ascii="Arial" w:hAnsi="Arial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453"/>
    <w:pPr>
      <w:keepNext/>
      <w:keepLines/>
      <w:numPr>
        <w:ilvl w:val="2"/>
        <w:numId w:val="1"/>
      </w:numPr>
      <w:autoSpaceDE/>
      <w:autoSpaceDN/>
      <w:adjustRightInd/>
      <w:spacing w:before="120" w:after="180" w:line="276" w:lineRule="auto"/>
      <w:ind w:left="0" w:firstLine="0"/>
      <w:outlineLvl w:val="2"/>
    </w:pPr>
    <w:rPr>
      <w:rFonts w:ascii="Arial" w:hAnsi="Arial" w:cs="Arial"/>
      <w:b/>
      <w:bCs/>
      <w:i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4453"/>
    <w:pPr>
      <w:keepNext/>
      <w:keepLines/>
      <w:numPr>
        <w:ilvl w:val="3"/>
        <w:numId w:val="1"/>
      </w:numPr>
      <w:autoSpaceDE/>
      <w:autoSpaceDN/>
      <w:adjustRightInd/>
      <w:spacing w:before="40" w:line="276" w:lineRule="auto"/>
      <w:outlineLvl w:val="3"/>
    </w:pPr>
    <w:rPr>
      <w:rFonts w:ascii="Cambria" w:hAnsi="Cambria"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453"/>
    <w:pPr>
      <w:keepNext/>
      <w:keepLines/>
      <w:numPr>
        <w:ilvl w:val="4"/>
        <w:numId w:val="1"/>
      </w:numPr>
      <w:autoSpaceDE/>
      <w:autoSpaceDN/>
      <w:adjustRightInd/>
      <w:spacing w:before="40" w:line="276" w:lineRule="auto"/>
      <w:outlineLvl w:val="4"/>
    </w:pPr>
    <w:rPr>
      <w:rFonts w:ascii="Cambria" w:hAnsi="Cambria"/>
      <w:color w:val="365F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453"/>
    <w:pPr>
      <w:keepNext/>
      <w:keepLines/>
      <w:numPr>
        <w:ilvl w:val="5"/>
        <w:numId w:val="1"/>
      </w:numPr>
      <w:autoSpaceDE/>
      <w:autoSpaceDN/>
      <w:adjustRightInd/>
      <w:spacing w:before="40" w:line="276" w:lineRule="auto"/>
      <w:outlineLvl w:val="5"/>
    </w:pPr>
    <w:rPr>
      <w:rFonts w:ascii="Cambria" w:hAnsi="Cambria"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453"/>
    <w:pPr>
      <w:keepNext/>
      <w:keepLines/>
      <w:numPr>
        <w:ilvl w:val="6"/>
        <w:numId w:val="1"/>
      </w:numPr>
      <w:autoSpaceDE/>
      <w:autoSpaceDN/>
      <w:adjustRightInd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453"/>
    <w:pPr>
      <w:keepNext/>
      <w:keepLines/>
      <w:numPr>
        <w:ilvl w:val="7"/>
        <w:numId w:val="1"/>
      </w:numPr>
      <w:autoSpaceDE/>
      <w:autoSpaceDN/>
      <w:adjustRightInd/>
      <w:spacing w:before="40" w:line="276" w:lineRule="auto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453"/>
    <w:pPr>
      <w:keepNext/>
      <w:keepLines/>
      <w:numPr>
        <w:ilvl w:val="8"/>
        <w:numId w:val="1"/>
      </w:numPr>
      <w:autoSpaceDE/>
      <w:autoSpaceDN/>
      <w:adjustRightInd/>
      <w:spacing w:before="40" w:line="276" w:lineRule="auto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098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9098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9098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9098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098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E26D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aption">
    <w:name w:val="caption"/>
    <w:aliases w:val="Figure"/>
    <w:basedOn w:val="Normal"/>
    <w:next w:val="Normal"/>
    <w:unhideWhenUsed/>
    <w:qFormat/>
    <w:rsid w:val="00C96D6F"/>
    <w:rPr>
      <w:b/>
      <w:bCs/>
    </w:rPr>
  </w:style>
  <w:style w:type="character" w:customStyle="1" w:styleId="Heading1Char">
    <w:name w:val="Heading 1 Char"/>
    <w:link w:val="Heading1"/>
    <w:uiPriority w:val="9"/>
    <w:rsid w:val="00024453"/>
    <w:rPr>
      <w:rFonts w:ascii="Arial" w:eastAsia="Times New Roman" w:hAnsi="Arial" w:cs="Arial"/>
      <w:b/>
      <w:bCs/>
      <w:sz w:val="36"/>
      <w:szCs w:val="36"/>
    </w:rPr>
  </w:style>
  <w:style w:type="character" w:customStyle="1" w:styleId="Heading2Char">
    <w:name w:val="Heading 2 Char"/>
    <w:link w:val="Heading2"/>
    <w:uiPriority w:val="9"/>
    <w:rsid w:val="0002445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024453"/>
    <w:rPr>
      <w:rFonts w:ascii="Arial" w:eastAsia="Times New Roman" w:hAnsi="Arial" w:cs="Arial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rsid w:val="00024453"/>
    <w:rPr>
      <w:rFonts w:ascii="Cambria" w:eastAsia="Times New Roman" w:hAnsi="Cambria"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rsid w:val="00024453"/>
    <w:rPr>
      <w:rFonts w:ascii="Cambria" w:eastAsia="Times New Roman" w:hAnsi="Cambria"/>
      <w:color w:val="365F91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024453"/>
    <w:rPr>
      <w:rFonts w:ascii="Cambria" w:eastAsia="Times New Roman" w:hAnsi="Cambria"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24453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024453"/>
    <w:rPr>
      <w:rFonts w:ascii="Cambria" w:eastAsia="Times New Roman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24453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Body1">
    <w:name w:val="Body 1"/>
    <w:basedOn w:val="Normal"/>
    <w:qFormat/>
    <w:rsid w:val="00024453"/>
    <w:pPr>
      <w:autoSpaceDE/>
      <w:autoSpaceDN/>
      <w:adjustRightInd/>
      <w:spacing w:after="180" w:line="276" w:lineRule="auto"/>
    </w:pPr>
    <w:rPr>
      <w:rFonts w:ascii="Arial" w:eastAsia="Calibri" w:hAnsi="Arial"/>
      <w:sz w:val="22"/>
      <w:szCs w:val="22"/>
    </w:rPr>
  </w:style>
  <w:style w:type="table" w:styleId="TableGrid">
    <w:name w:val="Table Grid"/>
    <w:basedOn w:val="TableNormal"/>
    <w:uiPriority w:val="59"/>
    <w:rsid w:val="000244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D7"/>
    <w:pPr>
      <w:autoSpaceDE/>
      <w:autoSpaceDN/>
      <w:adjustRightInd/>
      <w:spacing w:after="200" w:line="276" w:lineRule="auto"/>
      <w:ind w:left="720"/>
      <w:contextualSpacing/>
    </w:pPr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1EBA8-6B17-44A6-8280-88EE2880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878</Words>
  <Characters>4797</Characters>
  <Application>Microsoft Office Word</Application>
  <DocSecurity>0</DocSecurity>
  <Lines>104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NDDOT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mgangness</dc:creator>
  <cp:keywords/>
  <dc:description/>
  <cp:lastModifiedBy>Sandvig, Randall D.</cp:lastModifiedBy>
  <cp:revision>3</cp:revision>
  <dcterms:created xsi:type="dcterms:W3CDTF">2024-02-29T20:50:00Z</dcterms:created>
  <dcterms:modified xsi:type="dcterms:W3CDTF">2024-02-29T21:01:00Z</dcterms:modified>
</cp:coreProperties>
</file>