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813C" w14:textId="77777777" w:rsidR="00A46D02" w:rsidRPr="002610E2" w:rsidRDefault="002610E2" w:rsidP="002610E2">
      <w:pPr>
        <w:jc w:val="center"/>
        <w:rPr>
          <w:b/>
          <w:sz w:val="32"/>
          <w:szCs w:val="32"/>
        </w:rPr>
      </w:pPr>
      <w:r w:rsidRPr="002610E2">
        <w:rPr>
          <w:b/>
          <w:sz w:val="32"/>
          <w:szCs w:val="32"/>
        </w:rPr>
        <w:t>NATIONWIDE PROGRAMMATIC SECTION 4(f) EVALUATION</w:t>
      </w:r>
    </w:p>
    <w:p w14:paraId="089BA6C7" w14:textId="77777777" w:rsidR="002610E2" w:rsidRPr="002610E2" w:rsidRDefault="00863081" w:rsidP="002610E2">
      <w:pPr>
        <w:jc w:val="center"/>
        <w:rPr>
          <w:b/>
          <w:sz w:val="32"/>
          <w:szCs w:val="32"/>
        </w:rPr>
      </w:pPr>
      <w:r>
        <w:rPr>
          <w:b/>
          <w:sz w:val="32"/>
          <w:szCs w:val="32"/>
        </w:rPr>
        <w:t xml:space="preserve">MINOR </w:t>
      </w:r>
      <w:r w:rsidR="007A3CA2">
        <w:rPr>
          <w:b/>
          <w:sz w:val="32"/>
          <w:szCs w:val="32"/>
        </w:rPr>
        <w:t>INVOLVEMENTS WITH HISTORIC BRIDGES</w:t>
      </w:r>
    </w:p>
    <w:p w14:paraId="5659DAD0" w14:textId="77777777"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tblGrid>
      <w:tr w:rsidR="00084521" w14:paraId="30C4B982" w14:textId="77777777" w:rsidTr="002610E2">
        <w:tc>
          <w:tcPr>
            <w:tcW w:w="1638" w:type="dxa"/>
          </w:tcPr>
          <w:p w14:paraId="502C3215" w14:textId="77777777" w:rsidR="00084521" w:rsidRDefault="00084521" w:rsidP="002610E2">
            <w:pPr>
              <w:jc w:val="center"/>
              <w:rPr>
                <w:b/>
              </w:rPr>
            </w:pPr>
            <w:r>
              <w:rPr>
                <w:b/>
              </w:rPr>
              <w:t>Date:</w:t>
            </w:r>
          </w:p>
        </w:tc>
        <w:tc>
          <w:tcPr>
            <w:tcW w:w="4746" w:type="dxa"/>
          </w:tcPr>
          <w:p w14:paraId="4A8A2546" w14:textId="77777777" w:rsidR="00084521" w:rsidRDefault="00084521" w:rsidP="002610E2">
            <w:pPr>
              <w:jc w:val="center"/>
              <w:rPr>
                <w:b/>
              </w:rPr>
            </w:pPr>
            <w:r>
              <w:rPr>
                <w:b/>
              </w:rPr>
              <w:t>xx/xx/</w:t>
            </w:r>
            <w:proofErr w:type="spellStart"/>
            <w:r>
              <w:rPr>
                <w:b/>
              </w:rPr>
              <w:t>xxxx</w:t>
            </w:r>
            <w:proofErr w:type="spellEnd"/>
          </w:p>
        </w:tc>
      </w:tr>
      <w:tr w:rsidR="00084521" w14:paraId="49A05501" w14:textId="77777777" w:rsidTr="002610E2">
        <w:tc>
          <w:tcPr>
            <w:tcW w:w="1638" w:type="dxa"/>
          </w:tcPr>
          <w:p w14:paraId="060D8A38" w14:textId="77777777" w:rsidR="00084521" w:rsidRDefault="00084521" w:rsidP="002610E2">
            <w:pPr>
              <w:jc w:val="center"/>
              <w:rPr>
                <w:b/>
              </w:rPr>
            </w:pPr>
            <w:r>
              <w:rPr>
                <w:b/>
              </w:rPr>
              <w:t>Project #</w:t>
            </w:r>
          </w:p>
        </w:tc>
        <w:tc>
          <w:tcPr>
            <w:tcW w:w="4746" w:type="dxa"/>
          </w:tcPr>
          <w:p w14:paraId="507C3F97" w14:textId="77777777" w:rsidR="00084521" w:rsidRDefault="00084521" w:rsidP="002610E2">
            <w:pPr>
              <w:jc w:val="center"/>
              <w:rPr>
                <w:b/>
              </w:rPr>
            </w:pPr>
            <w:proofErr w:type="spellStart"/>
            <w:r>
              <w:rPr>
                <w:b/>
              </w:rPr>
              <w:t>xxxxx</w:t>
            </w:r>
            <w:proofErr w:type="spellEnd"/>
          </w:p>
        </w:tc>
      </w:tr>
      <w:tr w:rsidR="00084521" w14:paraId="22A3C88F" w14:textId="77777777" w:rsidTr="002610E2">
        <w:tc>
          <w:tcPr>
            <w:tcW w:w="1638" w:type="dxa"/>
          </w:tcPr>
          <w:p w14:paraId="26E9D657" w14:textId="77777777" w:rsidR="00084521" w:rsidRDefault="00084521" w:rsidP="002610E2">
            <w:pPr>
              <w:jc w:val="center"/>
              <w:rPr>
                <w:b/>
              </w:rPr>
            </w:pPr>
            <w:r>
              <w:rPr>
                <w:b/>
              </w:rPr>
              <w:t>PCN:</w:t>
            </w:r>
          </w:p>
        </w:tc>
        <w:tc>
          <w:tcPr>
            <w:tcW w:w="4746" w:type="dxa"/>
          </w:tcPr>
          <w:p w14:paraId="73D08C50" w14:textId="77777777" w:rsidR="00084521" w:rsidRDefault="00084521" w:rsidP="002610E2">
            <w:pPr>
              <w:jc w:val="center"/>
              <w:rPr>
                <w:b/>
              </w:rPr>
            </w:pPr>
            <w:proofErr w:type="spellStart"/>
            <w:r>
              <w:rPr>
                <w:b/>
              </w:rPr>
              <w:t>xxxxx</w:t>
            </w:r>
            <w:proofErr w:type="spellEnd"/>
          </w:p>
        </w:tc>
      </w:tr>
      <w:tr w:rsidR="00084521" w14:paraId="68AFBCB6" w14:textId="77777777" w:rsidTr="002610E2">
        <w:tc>
          <w:tcPr>
            <w:tcW w:w="1638" w:type="dxa"/>
          </w:tcPr>
          <w:p w14:paraId="0051D438" w14:textId="77777777" w:rsidR="00084521" w:rsidRDefault="00084521" w:rsidP="002610E2">
            <w:pPr>
              <w:jc w:val="center"/>
              <w:rPr>
                <w:b/>
              </w:rPr>
            </w:pPr>
            <w:r>
              <w:rPr>
                <w:b/>
              </w:rPr>
              <w:t>Project Name:</w:t>
            </w:r>
          </w:p>
        </w:tc>
        <w:tc>
          <w:tcPr>
            <w:tcW w:w="4746" w:type="dxa"/>
          </w:tcPr>
          <w:p w14:paraId="5E4719A5" w14:textId="77777777" w:rsidR="00084521" w:rsidRDefault="00084521" w:rsidP="002610E2">
            <w:pPr>
              <w:jc w:val="center"/>
              <w:rPr>
                <w:b/>
              </w:rPr>
            </w:pPr>
            <w:proofErr w:type="spellStart"/>
            <w:r>
              <w:rPr>
                <w:b/>
              </w:rPr>
              <w:t>xxxxx</w:t>
            </w:r>
            <w:proofErr w:type="spellEnd"/>
          </w:p>
        </w:tc>
      </w:tr>
      <w:tr w:rsidR="00084521" w14:paraId="3C6A8873" w14:textId="77777777" w:rsidTr="002610E2">
        <w:tc>
          <w:tcPr>
            <w:tcW w:w="1638" w:type="dxa"/>
          </w:tcPr>
          <w:p w14:paraId="38E77E50" w14:textId="77777777" w:rsidR="00084521" w:rsidRDefault="00084521" w:rsidP="002610E2">
            <w:pPr>
              <w:jc w:val="center"/>
              <w:rPr>
                <w:b/>
              </w:rPr>
            </w:pPr>
            <w:r>
              <w:rPr>
                <w:b/>
              </w:rPr>
              <w:t>Location:</w:t>
            </w:r>
          </w:p>
        </w:tc>
        <w:tc>
          <w:tcPr>
            <w:tcW w:w="4746" w:type="dxa"/>
          </w:tcPr>
          <w:p w14:paraId="23E5A7FE" w14:textId="77777777" w:rsidR="00084521" w:rsidRDefault="00084521" w:rsidP="002610E2">
            <w:pPr>
              <w:jc w:val="center"/>
              <w:rPr>
                <w:b/>
              </w:rPr>
            </w:pPr>
            <w:proofErr w:type="spellStart"/>
            <w:r>
              <w:rPr>
                <w:b/>
              </w:rPr>
              <w:t>xxxxx</w:t>
            </w:r>
            <w:proofErr w:type="spellEnd"/>
          </w:p>
        </w:tc>
      </w:tr>
    </w:tbl>
    <w:p w14:paraId="5E018110" w14:textId="77777777" w:rsidR="002610E2" w:rsidRDefault="002610E2" w:rsidP="002610E2">
      <w:pPr>
        <w:jc w:val="center"/>
        <w:rPr>
          <w:b/>
        </w:rPr>
      </w:pPr>
    </w:p>
    <w:p w14:paraId="7AC1221E" w14:textId="77777777" w:rsidR="002610E2" w:rsidRDefault="002610E2" w:rsidP="002610E2">
      <w:pPr>
        <w:jc w:val="center"/>
        <w:rPr>
          <w:b/>
        </w:rPr>
      </w:pPr>
    </w:p>
    <w:p w14:paraId="5E46DAE6" w14:textId="77777777" w:rsidR="002610E2" w:rsidRDefault="002610E2" w:rsidP="002610E2">
      <w:pPr>
        <w:rPr>
          <w:i/>
          <w:sz w:val="28"/>
          <w:szCs w:val="28"/>
        </w:rPr>
      </w:pPr>
      <w:r w:rsidRPr="002610E2">
        <w:rPr>
          <w:b/>
          <w:sz w:val="28"/>
          <w:szCs w:val="28"/>
          <w:u w:val="single"/>
        </w:rPr>
        <w:t>NOTE:</w:t>
      </w:r>
      <w:r>
        <w:rPr>
          <w:sz w:val="28"/>
          <w:szCs w:val="28"/>
        </w:rPr>
        <w:t xml:space="preserve">  </w:t>
      </w:r>
      <w:r w:rsidRPr="00DC1AEA">
        <w:rPr>
          <w:i/>
          <w:sz w:val="24"/>
          <w:szCs w:val="24"/>
        </w:rPr>
        <w:t xml:space="preserve">Any response in a </w:t>
      </w:r>
      <w:r w:rsidR="00596A7E" w:rsidRPr="00DC1AEA">
        <w:rPr>
          <w:i/>
          <w:sz w:val="24"/>
          <w:szCs w:val="24"/>
        </w:rPr>
        <w:t xml:space="preserve">shaded </w:t>
      </w:r>
      <w:r w:rsidRPr="00DC1AEA">
        <w:rPr>
          <w:i/>
          <w:sz w:val="24"/>
          <w:szCs w:val="24"/>
        </w:rPr>
        <w:t>box will require additional information, and MAY result in an individual evaluation/statement. Consult the “Nationwide” Section 4(f) Evaluation procedures.</w:t>
      </w:r>
    </w:p>
    <w:p w14:paraId="5F488916" w14:textId="77777777" w:rsidR="002610E2" w:rsidRDefault="002610E2" w:rsidP="002610E2">
      <w:pPr>
        <w:rPr>
          <w:i/>
          <w:sz w:val="28"/>
          <w:szCs w:val="28"/>
        </w:rPr>
      </w:pPr>
    </w:p>
    <w:p w14:paraId="7CC00188" w14:textId="77777777" w:rsidR="002610E2" w:rsidRDefault="002610E2" w:rsidP="002610E2">
      <w:pPr>
        <w:rPr>
          <w:sz w:val="24"/>
          <w:szCs w:val="24"/>
        </w:rPr>
      </w:pPr>
      <w:r>
        <w:rPr>
          <w:b/>
          <w:sz w:val="28"/>
          <w:szCs w:val="28"/>
          <w:u w:val="single"/>
        </w:rPr>
        <w:t>USE:</w:t>
      </w:r>
      <w:r>
        <w:rPr>
          <w:sz w:val="28"/>
          <w:szCs w:val="28"/>
        </w:rPr>
        <w:t xml:space="preserve">  </w:t>
      </w:r>
      <w:r w:rsidR="007A3CA2" w:rsidRPr="007A3CA2">
        <w:rPr>
          <w:sz w:val="24"/>
          <w:szCs w:val="24"/>
        </w:rPr>
        <w:t>The historic bridges covered by this programmatic Section 4(f) evaluation are unique because they are historic, yet also part of either a Federal-aid highway system or a state or local highway system that has continued to evolve over the years. Even though these structures are on or eligible for inclusion on the National Register of Historic Places, they must perform as an integral part of a modern transportation system. When they do not or cannot, they must be rehabilitated or replaced in order to assure public safety while maintaining system continuity and integrity. For the purpose of this programmatic Section 4(f) evaluation, a proposed action will "use" a bridge that is on or eligible for inclusion on the National Register of Historic Places when the action will impair the historic integrity of the bridge either by rehabilitation or demolition. Rehabilitation that does not impair the historic integrity of the bridge as determined by procedures implementing the National Historic Preservation Act (NHPA) of 1966, as amended (FHWA), is not subject to Section 4(f).</w:t>
      </w:r>
    </w:p>
    <w:p w14:paraId="6D07B7DD" w14:textId="77777777" w:rsidR="00A420AE" w:rsidRDefault="00A420AE" w:rsidP="002610E2">
      <w:pPr>
        <w:rPr>
          <w:sz w:val="28"/>
          <w:szCs w:val="28"/>
        </w:rPr>
      </w:pPr>
    </w:p>
    <w:p w14:paraId="5C25840E" w14:textId="77777777" w:rsidR="002610E2" w:rsidRPr="00596A7E" w:rsidRDefault="00596A7E" w:rsidP="002610E2">
      <w:pPr>
        <w:rPr>
          <w:b/>
          <w:sz w:val="28"/>
          <w:szCs w:val="28"/>
        </w:rPr>
      </w:pPr>
      <w:r>
        <w:rPr>
          <w:b/>
          <w:sz w:val="28"/>
          <w:szCs w:val="28"/>
          <w:u w:val="single"/>
        </w:rPr>
        <w:t>A</w:t>
      </w:r>
      <w:r w:rsidR="002638DE">
        <w:rPr>
          <w:b/>
          <w:sz w:val="28"/>
          <w:szCs w:val="28"/>
          <w:u w:val="single"/>
        </w:rPr>
        <w:t>PPLICABILITY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D86133">
        <w:rPr>
          <w:b/>
          <w:sz w:val="28"/>
          <w:szCs w:val="28"/>
        </w:rPr>
        <w:tab/>
      </w:r>
      <w:r w:rsidR="00D86133" w:rsidRPr="00FA2E27">
        <w:rPr>
          <w:b/>
          <w:sz w:val="28"/>
          <w:szCs w:val="28"/>
          <w:u w:val="single"/>
          <w14:shadow w14:blurRad="50800" w14:dist="38100" w14:dir="2700000" w14:sx="100000" w14:sy="100000" w14:kx="0" w14:ky="0" w14:algn="tl">
            <w14:srgbClr w14:val="000000">
              <w14:alpha w14:val="60000"/>
            </w14:srgbClr>
          </w14:shadow>
        </w:rPr>
        <w:t>YES</w:t>
      </w:r>
      <w:r w:rsidR="00D86133" w:rsidRPr="00FA2E27">
        <w:rPr>
          <w:b/>
          <w:sz w:val="28"/>
          <w:szCs w:val="28"/>
          <w14:shadow w14:blurRad="50800" w14:dist="38100" w14:dir="2700000" w14:sx="100000" w14:sy="100000" w14:kx="0" w14:ky="0" w14:algn="tl">
            <w14:srgbClr w14:val="000000">
              <w14:alpha w14:val="60000"/>
            </w14:srgbClr>
          </w14:shadow>
        </w:rPr>
        <w:tab/>
      </w:r>
      <w:r w:rsidR="00D86133" w:rsidRPr="00FA2E27">
        <w:rPr>
          <w:b/>
          <w:sz w:val="28"/>
          <w:szCs w:val="28"/>
          <w14:shadow w14:blurRad="50800" w14:dist="38100" w14:dir="2700000" w14:sx="100000" w14:sy="100000" w14:kx="0" w14:ky="0" w14:algn="tl">
            <w14:srgbClr w14:val="000000">
              <w14:alpha w14:val="60000"/>
            </w14:srgbClr>
          </w14:shadow>
        </w:rPr>
        <w:tab/>
        <w:t xml:space="preserve">    </w:t>
      </w:r>
      <w:r w:rsidR="00D86133" w:rsidRPr="00FA2E27">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522"/>
        <w:gridCol w:w="6843"/>
        <w:gridCol w:w="1573"/>
        <w:gridCol w:w="1852"/>
      </w:tblGrid>
      <w:tr w:rsidR="007A3CA2" w14:paraId="7D3AF1DA" w14:textId="77777777" w:rsidTr="00084521">
        <w:tc>
          <w:tcPr>
            <w:tcW w:w="526" w:type="dxa"/>
          </w:tcPr>
          <w:p w14:paraId="26480725" w14:textId="77777777" w:rsidR="007A3CA2" w:rsidRPr="00DC1AEA" w:rsidRDefault="007A3CA2" w:rsidP="002610E2">
            <w:pPr>
              <w:rPr>
                <w:sz w:val="24"/>
                <w:szCs w:val="24"/>
              </w:rPr>
            </w:pPr>
            <w:r>
              <w:rPr>
                <w:sz w:val="24"/>
                <w:szCs w:val="24"/>
              </w:rPr>
              <w:t>1.</w:t>
            </w:r>
          </w:p>
        </w:tc>
        <w:tc>
          <w:tcPr>
            <w:tcW w:w="6986" w:type="dxa"/>
          </w:tcPr>
          <w:p w14:paraId="3446EC29" w14:textId="77777777" w:rsidR="007A3CA2" w:rsidRPr="009A7C1B" w:rsidRDefault="007A3CA2" w:rsidP="002610E2">
            <w:pPr>
              <w:rPr>
                <w:sz w:val="24"/>
                <w:szCs w:val="24"/>
              </w:rPr>
            </w:pPr>
            <w:r>
              <w:rPr>
                <w:sz w:val="24"/>
                <w:szCs w:val="24"/>
              </w:rPr>
              <w:t>Will the bridge be replaced or rehabilitated with Federal funds?</w:t>
            </w:r>
          </w:p>
        </w:tc>
        <w:tc>
          <w:tcPr>
            <w:tcW w:w="1609" w:type="dxa"/>
            <w:shd w:val="pct25" w:color="auto" w:fill="auto"/>
          </w:tcPr>
          <w:p w14:paraId="1FDEB2F1" w14:textId="77777777" w:rsidR="007A3CA2" w:rsidRDefault="007A3CA2" w:rsidP="002610E2">
            <w:pPr>
              <w:rPr>
                <w:sz w:val="28"/>
                <w:szCs w:val="28"/>
              </w:rPr>
            </w:pPr>
          </w:p>
        </w:tc>
        <w:tc>
          <w:tcPr>
            <w:tcW w:w="1895" w:type="dxa"/>
            <w:tcBorders>
              <w:bottom w:val="single" w:sz="4" w:space="0" w:color="auto"/>
            </w:tcBorders>
            <w:shd w:val="clear" w:color="auto" w:fill="FFFFFF" w:themeFill="background1"/>
          </w:tcPr>
          <w:p w14:paraId="3D839D6B" w14:textId="77777777" w:rsidR="007A3CA2" w:rsidRDefault="007A3CA2" w:rsidP="002610E2">
            <w:pPr>
              <w:rPr>
                <w:sz w:val="28"/>
                <w:szCs w:val="28"/>
              </w:rPr>
            </w:pPr>
          </w:p>
        </w:tc>
      </w:tr>
      <w:tr w:rsidR="00FB2844" w14:paraId="2E7742D4" w14:textId="77777777" w:rsidTr="00084521">
        <w:tc>
          <w:tcPr>
            <w:tcW w:w="526" w:type="dxa"/>
          </w:tcPr>
          <w:p w14:paraId="595D2C2F" w14:textId="77777777" w:rsidR="00FB2844" w:rsidRPr="00DC1AEA" w:rsidRDefault="00FB2844" w:rsidP="002610E2">
            <w:pPr>
              <w:rPr>
                <w:sz w:val="24"/>
                <w:szCs w:val="24"/>
              </w:rPr>
            </w:pPr>
            <w:r w:rsidRPr="00DC1AEA">
              <w:rPr>
                <w:sz w:val="24"/>
                <w:szCs w:val="24"/>
              </w:rPr>
              <w:t>2.</w:t>
            </w:r>
          </w:p>
        </w:tc>
        <w:tc>
          <w:tcPr>
            <w:tcW w:w="6986" w:type="dxa"/>
          </w:tcPr>
          <w:p w14:paraId="6674E7CE" w14:textId="77777777" w:rsidR="00FB2844" w:rsidRPr="00DC1AEA" w:rsidRDefault="007A3CA2" w:rsidP="002610E2">
            <w:pPr>
              <w:rPr>
                <w:sz w:val="24"/>
                <w:szCs w:val="24"/>
              </w:rPr>
            </w:pPr>
            <w:r w:rsidRPr="007A3CA2">
              <w:rPr>
                <w:sz w:val="24"/>
                <w:szCs w:val="24"/>
              </w:rPr>
              <w:t>Will the project require the use of a historic bridge structure that is on or is eligible for listing on the National Register of Historic Places?</w:t>
            </w:r>
          </w:p>
        </w:tc>
        <w:tc>
          <w:tcPr>
            <w:tcW w:w="1609" w:type="dxa"/>
            <w:shd w:val="pct25" w:color="auto" w:fill="auto"/>
          </w:tcPr>
          <w:p w14:paraId="2DEDB6C8" w14:textId="77777777" w:rsidR="00FB2844" w:rsidRDefault="00FB2844" w:rsidP="002610E2">
            <w:pPr>
              <w:rPr>
                <w:sz w:val="28"/>
                <w:szCs w:val="28"/>
              </w:rPr>
            </w:pPr>
          </w:p>
        </w:tc>
        <w:tc>
          <w:tcPr>
            <w:tcW w:w="1895" w:type="dxa"/>
            <w:tcBorders>
              <w:bottom w:val="single" w:sz="4" w:space="0" w:color="auto"/>
            </w:tcBorders>
            <w:shd w:val="clear" w:color="auto" w:fill="FFFFFF" w:themeFill="background1"/>
          </w:tcPr>
          <w:p w14:paraId="1389F48B" w14:textId="77777777" w:rsidR="00FB2844" w:rsidRDefault="00FB2844" w:rsidP="002610E2">
            <w:pPr>
              <w:rPr>
                <w:sz w:val="28"/>
                <w:szCs w:val="28"/>
              </w:rPr>
            </w:pPr>
          </w:p>
        </w:tc>
      </w:tr>
      <w:tr w:rsidR="00FB2844" w14:paraId="440E3CFD" w14:textId="77777777" w:rsidTr="00084521">
        <w:tc>
          <w:tcPr>
            <w:tcW w:w="526" w:type="dxa"/>
          </w:tcPr>
          <w:p w14:paraId="304B79B0" w14:textId="77777777" w:rsidR="00FB2844" w:rsidRPr="00DC1AEA" w:rsidRDefault="00FB2844" w:rsidP="002610E2">
            <w:pPr>
              <w:rPr>
                <w:sz w:val="24"/>
                <w:szCs w:val="24"/>
              </w:rPr>
            </w:pPr>
            <w:r w:rsidRPr="00DC1AEA">
              <w:rPr>
                <w:sz w:val="24"/>
                <w:szCs w:val="24"/>
              </w:rPr>
              <w:t>3.</w:t>
            </w:r>
          </w:p>
        </w:tc>
        <w:tc>
          <w:tcPr>
            <w:tcW w:w="6986" w:type="dxa"/>
          </w:tcPr>
          <w:p w14:paraId="5A881107" w14:textId="77777777" w:rsidR="00FB2844" w:rsidRPr="00DC1AEA" w:rsidRDefault="00775138" w:rsidP="002610E2">
            <w:pPr>
              <w:rPr>
                <w:sz w:val="24"/>
                <w:szCs w:val="24"/>
              </w:rPr>
            </w:pPr>
            <w:r>
              <w:rPr>
                <w:sz w:val="24"/>
                <w:szCs w:val="24"/>
              </w:rPr>
              <w:t>Is the bridge a National Historic Landmark?</w:t>
            </w:r>
          </w:p>
        </w:tc>
        <w:tc>
          <w:tcPr>
            <w:tcW w:w="1609" w:type="dxa"/>
            <w:shd w:val="pct25" w:color="auto" w:fill="auto"/>
          </w:tcPr>
          <w:p w14:paraId="31022D4F" w14:textId="77777777" w:rsidR="00FB2844" w:rsidRDefault="00FB2844" w:rsidP="002610E2">
            <w:pPr>
              <w:rPr>
                <w:sz w:val="28"/>
                <w:szCs w:val="28"/>
              </w:rPr>
            </w:pPr>
          </w:p>
        </w:tc>
        <w:tc>
          <w:tcPr>
            <w:tcW w:w="1895" w:type="dxa"/>
            <w:shd w:val="clear" w:color="auto" w:fill="FFFFFF" w:themeFill="background1"/>
          </w:tcPr>
          <w:p w14:paraId="3B90FB87" w14:textId="77777777" w:rsidR="00FB2844" w:rsidRDefault="00FB2844" w:rsidP="002610E2">
            <w:pPr>
              <w:rPr>
                <w:sz w:val="28"/>
                <w:szCs w:val="28"/>
              </w:rPr>
            </w:pPr>
          </w:p>
        </w:tc>
      </w:tr>
      <w:tr w:rsidR="00FB2844" w14:paraId="478D23BB" w14:textId="77777777" w:rsidTr="000C224F">
        <w:tc>
          <w:tcPr>
            <w:tcW w:w="526" w:type="dxa"/>
          </w:tcPr>
          <w:p w14:paraId="714692AB" w14:textId="77777777" w:rsidR="00FB2844" w:rsidRPr="00DC1AEA" w:rsidRDefault="00FB2844" w:rsidP="002610E2">
            <w:pPr>
              <w:rPr>
                <w:sz w:val="24"/>
                <w:szCs w:val="24"/>
              </w:rPr>
            </w:pPr>
            <w:r w:rsidRPr="00DC1AEA">
              <w:rPr>
                <w:sz w:val="24"/>
                <w:szCs w:val="24"/>
              </w:rPr>
              <w:t>4.</w:t>
            </w:r>
          </w:p>
        </w:tc>
        <w:tc>
          <w:tcPr>
            <w:tcW w:w="6986" w:type="dxa"/>
          </w:tcPr>
          <w:p w14:paraId="3B75A561" w14:textId="77777777" w:rsidR="00FB2844" w:rsidRPr="00DC1AEA" w:rsidRDefault="000C224F" w:rsidP="00596A7E">
            <w:pPr>
              <w:rPr>
                <w:sz w:val="24"/>
                <w:szCs w:val="24"/>
              </w:rPr>
            </w:pPr>
            <w:r w:rsidRPr="000C224F">
              <w:rPr>
                <w:sz w:val="24"/>
                <w:szCs w:val="24"/>
              </w:rPr>
              <w:t>Has agreement</w:t>
            </w:r>
            <w:r w:rsidR="00837A2C">
              <w:rPr>
                <w:sz w:val="24"/>
                <w:szCs w:val="24"/>
              </w:rPr>
              <w:t xml:space="preserve"> among the FHWA, </w:t>
            </w:r>
            <w:r w:rsidRPr="000C224F">
              <w:rPr>
                <w:sz w:val="24"/>
                <w:szCs w:val="24"/>
              </w:rPr>
              <w:t>State Historic Preservation Officer (SHPO) or Tribal Historic Preservation Officer (THPO), and the Advisory Council on Historic Preservation (ACHP) been reached through procedures pursuant to Section 106 of the NHPA?</w:t>
            </w:r>
          </w:p>
        </w:tc>
        <w:tc>
          <w:tcPr>
            <w:tcW w:w="1609" w:type="dxa"/>
            <w:shd w:val="clear" w:color="auto" w:fill="FFFFFF" w:themeFill="background1"/>
          </w:tcPr>
          <w:p w14:paraId="2B564C70" w14:textId="77777777" w:rsidR="00FB2844" w:rsidRDefault="00FB2844" w:rsidP="002610E2">
            <w:pPr>
              <w:rPr>
                <w:sz w:val="28"/>
                <w:szCs w:val="28"/>
              </w:rPr>
            </w:pPr>
          </w:p>
        </w:tc>
        <w:tc>
          <w:tcPr>
            <w:tcW w:w="1895" w:type="dxa"/>
            <w:shd w:val="clear" w:color="auto" w:fill="BFBFBF" w:themeFill="background1" w:themeFillShade="BF"/>
          </w:tcPr>
          <w:p w14:paraId="28BF2221" w14:textId="77777777" w:rsidR="00FB2844" w:rsidRDefault="00FB2844" w:rsidP="002610E2">
            <w:pPr>
              <w:rPr>
                <w:sz w:val="28"/>
                <w:szCs w:val="28"/>
              </w:rPr>
            </w:pPr>
          </w:p>
        </w:tc>
      </w:tr>
    </w:tbl>
    <w:p w14:paraId="0CA08B50" w14:textId="77777777" w:rsidR="00A420AE" w:rsidRDefault="00A420AE" w:rsidP="002610E2">
      <w:pPr>
        <w:rPr>
          <w:b/>
          <w:sz w:val="28"/>
          <w:szCs w:val="28"/>
          <w:u w:val="single"/>
        </w:rPr>
      </w:pPr>
    </w:p>
    <w:p w14:paraId="060D2F64" w14:textId="77777777" w:rsidR="00A420AE" w:rsidRDefault="00A420AE" w:rsidP="002610E2">
      <w:pPr>
        <w:rPr>
          <w:b/>
          <w:sz w:val="28"/>
          <w:szCs w:val="28"/>
          <w:u w:val="single"/>
        </w:rPr>
      </w:pPr>
    </w:p>
    <w:p w14:paraId="42DFD310" w14:textId="77777777" w:rsidR="00A420AE" w:rsidRDefault="00A420AE" w:rsidP="002610E2">
      <w:pPr>
        <w:rPr>
          <w:b/>
          <w:sz w:val="28"/>
          <w:szCs w:val="28"/>
          <w:u w:val="single"/>
        </w:rPr>
      </w:pPr>
    </w:p>
    <w:p w14:paraId="1FB0EE72" w14:textId="77777777" w:rsidR="00A420AE" w:rsidRDefault="00A420AE" w:rsidP="002610E2">
      <w:pPr>
        <w:rPr>
          <w:b/>
          <w:sz w:val="28"/>
          <w:szCs w:val="28"/>
          <w:u w:val="single"/>
        </w:rPr>
      </w:pPr>
    </w:p>
    <w:p w14:paraId="61B858E3" w14:textId="77777777" w:rsidR="00A420AE" w:rsidRDefault="00A420AE" w:rsidP="002610E2">
      <w:pPr>
        <w:rPr>
          <w:b/>
          <w:sz w:val="28"/>
          <w:szCs w:val="28"/>
          <w:u w:val="single"/>
        </w:rPr>
      </w:pPr>
    </w:p>
    <w:p w14:paraId="7836F59F" w14:textId="77777777" w:rsidR="00A420AE" w:rsidRDefault="00A420AE" w:rsidP="002610E2">
      <w:pPr>
        <w:rPr>
          <w:b/>
          <w:sz w:val="28"/>
          <w:szCs w:val="28"/>
          <w:u w:val="single"/>
        </w:rPr>
      </w:pPr>
    </w:p>
    <w:p w14:paraId="6F79C9F2" w14:textId="77777777" w:rsidR="00A420AE" w:rsidRDefault="00A420AE" w:rsidP="002610E2">
      <w:pPr>
        <w:rPr>
          <w:b/>
          <w:sz w:val="28"/>
          <w:szCs w:val="28"/>
          <w:u w:val="single"/>
        </w:rPr>
      </w:pPr>
    </w:p>
    <w:p w14:paraId="2E454C6A" w14:textId="77777777" w:rsidR="00A420AE" w:rsidRDefault="00A420AE" w:rsidP="002610E2">
      <w:pPr>
        <w:rPr>
          <w:b/>
          <w:sz w:val="28"/>
          <w:szCs w:val="28"/>
          <w:u w:val="single"/>
        </w:rPr>
      </w:pPr>
    </w:p>
    <w:p w14:paraId="33914FF5" w14:textId="77777777" w:rsidR="00A420AE" w:rsidRDefault="00A420AE" w:rsidP="002610E2">
      <w:pPr>
        <w:rPr>
          <w:b/>
          <w:sz w:val="28"/>
          <w:szCs w:val="28"/>
          <w:u w:val="single"/>
        </w:rPr>
      </w:pPr>
    </w:p>
    <w:p w14:paraId="68B52E7C" w14:textId="77777777" w:rsidR="00A420AE" w:rsidRDefault="00A420AE" w:rsidP="002610E2">
      <w:pPr>
        <w:rPr>
          <w:b/>
          <w:sz w:val="28"/>
          <w:szCs w:val="28"/>
          <w:u w:val="single"/>
        </w:rPr>
      </w:pPr>
    </w:p>
    <w:p w14:paraId="09C54C01" w14:textId="77777777" w:rsidR="00A420AE" w:rsidRDefault="00A420AE" w:rsidP="002610E2">
      <w:pPr>
        <w:rPr>
          <w:b/>
          <w:sz w:val="28"/>
          <w:szCs w:val="28"/>
          <w:u w:val="single"/>
        </w:rPr>
      </w:pPr>
    </w:p>
    <w:p w14:paraId="710166A0" w14:textId="77777777" w:rsidR="00A420AE" w:rsidRDefault="00A420AE" w:rsidP="002610E2">
      <w:pPr>
        <w:rPr>
          <w:b/>
          <w:sz w:val="28"/>
          <w:szCs w:val="28"/>
          <w:u w:val="single"/>
        </w:rPr>
      </w:pPr>
    </w:p>
    <w:p w14:paraId="5DCB0507" w14:textId="77777777" w:rsidR="002638DE" w:rsidRPr="002638DE" w:rsidRDefault="002638DE" w:rsidP="002610E2">
      <w:pPr>
        <w:rPr>
          <w:b/>
          <w:sz w:val="28"/>
          <w:szCs w:val="28"/>
        </w:rPr>
      </w:pPr>
      <w:r w:rsidRPr="002638DE">
        <w:rPr>
          <w:b/>
          <w:sz w:val="28"/>
          <w:szCs w:val="28"/>
          <w:u w:val="single"/>
        </w:rPr>
        <w:t>ALTERNATIVES AND FINDINGS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FA2E27">
        <w:rPr>
          <w:b/>
          <w:sz w:val="28"/>
          <w:szCs w:val="28"/>
          <w:u w:val="single"/>
          <w14:shadow w14:blurRad="50800" w14:dist="38100" w14:dir="2700000" w14:sx="100000" w14:sy="100000" w14:kx="0" w14:ky="0" w14:algn="tl">
            <w14:srgbClr w14:val="000000">
              <w14:alpha w14:val="60000"/>
            </w14:srgbClr>
          </w14:shadow>
        </w:rPr>
        <w:t>YES</w:t>
      </w:r>
      <w:r w:rsidRPr="00FA2E27">
        <w:rPr>
          <w:b/>
          <w:sz w:val="28"/>
          <w:szCs w:val="28"/>
          <w14:shadow w14:blurRad="50800" w14:dist="38100" w14:dir="2700000" w14:sx="100000" w14:sy="100000" w14:kx="0" w14:ky="0" w14:algn="tl">
            <w14:srgbClr w14:val="000000">
              <w14:alpha w14:val="60000"/>
            </w14:srgbClr>
          </w14:shadow>
        </w:rPr>
        <w:tab/>
      </w:r>
      <w:r w:rsidRPr="00FA2E27">
        <w:rPr>
          <w:b/>
          <w:sz w:val="28"/>
          <w:szCs w:val="28"/>
          <w14:shadow w14:blurRad="50800" w14:dist="38100" w14:dir="2700000" w14:sx="100000" w14:sy="100000" w14:kx="0" w14:ky="0" w14:algn="tl">
            <w14:srgbClr w14:val="000000">
              <w14:alpha w14:val="60000"/>
            </w14:srgbClr>
          </w14:shadow>
        </w:rPr>
        <w:tab/>
        <w:t xml:space="preserve">    </w:t>
      </w:r>
      <w:r w:rsidRPr="00FA2E27">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6"/>
        <w:gridCol w:w="1724"/>
        <w:gridCol w:w="1724"/>
      </w:tblGrid>
      <w:tr w:rsidR="00084521" w14:paraId="660E0F12" w14:textId="77777777" w:rsidTr="00084521">
        <w:trPr>
          <w:trHeight w:val="683"/>
        </w:trPr>
        <w:tc>
          <w:tcPr>
            <w:tcW w:w="468" w:type="dxa"/>
            <w:vMerge w:val="restart"/>
          </w:tcPr>
          <w:p w14:paraId="508CD5F4" w14:textId="77777777" w:rsidR="00084521" w:rsidRPr="00DC1AEA" w:rsidRDefault="00084521" w:rsidP="002610E2">
            <w:pPr>
              <w:rPr>
                <w:sz w:val="24"/>
                <w:szCs w:val="24"/>
              </w:rPr>
            </w:pPr>
            <w:r w:rsidRPr="00DC1AEA">
              <w:rPr>
                <w:sz w:val="24"/>
                <w:szCs w:val="24"/>
              </w:rPr>
              <w:t>1.</w:t>
            </w:r>
          </w:p>
        </w:tc>
        <w:tc>
          <w:tcPr>
            <w:tcW w:w="7020" w:type="dxa"/>
          </w:tcPr>
          <w:p w14:paraId="45F8C782" w14:textId="77777777" w:rsidR="00084521" w:rsidRPr="009A7C1B" w:rsidRDefault="00084521" w:rsidP="009A7C1B">
            <w:pPr>
              <w:rPr>
                <w:sz w:val="24"/>
                <w:szCs w:val="24"/>
              </w:rPr>
            </w:pPr>
            <w:r w:rsidRPr="00DC1AEA">
              <w:rPr>
                <w:sz w:val="24"/>
                <w:szCs w:val="24"/>
              </w:rPr>
              <w:t xml:space="preserve">The </w:t>
            </w:r>
            <w:r w:rsidRPr="00DC1AEA">
              <w:rPr>
                <w:b/>
                <w:sz w:val="24"/>
                <w:szCs w:val="24"/>
              </w:rPr>
              <w:t xml:space="preserve">“Do-Nothing” Alternative </w:t>
            </w:r>
            <w:r w:rsidRPr="009A7C1B">
              <w:rPr>
                <w:sz w:val="24"/>
                <w:szCs w:val="24"/>
              </w:rPr>
              <w:t xml:space="preserve">has been evaluated, and is </w:t>
            </w:r>
            <w:r w:rsidRPr="009A7C1B">
              <w:rPr>
                <w:sz w:val="24"/>
                <w:szCs w:val="24"/>
                <w:u w:val="single"/>
              </w:rPr>
              <w:t>not</w:t>
            </w:r>
          </w:p>
          <w:p w14:paraId="740AA635" w14:textId="77777777" w:rsidR="00084521" w:rsidRPr="00084521" w:rsidRDefault="00084521" w:rsidP="00084521">
            <w:pPr>
              <w:rPr>
                <w:sz w:val="24"/>
                <w:szCs w:val="24"/>
              </w:rPr>
            </w:pPr>
            <w:r w:rsidRPr="009A7C1B">
              <w:rPr>
                <w:sz w:val="24"/>
                <w:szCs w:val="24"/>
              </w:rPr>
              <w:t xml:space="preserve">considered to be feasible and prudent </w:t>
            </w:r>
            <w:r>
              <w:rPr>
                <w:sz w:val="24"/>
                <w:szCs w:val="24"/>
              </w:rPr>
              <w:t>for the following reasons</w:t>
            </w:r>
            <w:r w:rsidRPr="009A7C1B">
              <w:rPr>
                <w:sz w:val="24"/>
                <w:szCs w:val="24"/>
              </w:rPr>
              <w:t>:</w:t>
            </w:r>
          </w:p>
        </w:tc>
        <w:tc>
          <w:tcPr>
            <w:tcW w:w="1764" w:type="dxa"/>
          </w:tcPr>
          <w:p w14:paraId="5797333E" w14:textId="77777777" w:rsidR="00084521" w:rsidRDefault="00084521" w:rsidP="002610E2">
            <w:pPr>
              <w:rPr>
                <w:sz w:val="28"/>
                <w:szCs w:val="28"/>
              </w:rPr>
            </w:pPr>
          </w:p>
        </w:tc>
        <w:tc>
          <w:tcPr>
            <w:tcW w:w="1764" w:type="dxa"/>
            <w:shd w:val="clear" w:color="auto" w:fill="BFBFBF" w:themeFill="background1" w:themeFillShade="BF"/>
          </w:tcPr>
          <w:p w14:paraId="5E95B241" w14:textId="77777777" w:rsidR="00084521" w:rsidRDefault="00084521" w:rsidP="002610E2">
            <w:pPr>
              <w:rPr>
                <w:sz w:val="28"/>
                <w:szCs w:val="28"/>
              </w:rPr>
            </w:pPr>
          </w:p>
          <w:p w14:paraId="2FE4548F" w14:textId="77777777" w:rsidR="00084521" w:rsidRDefault="00084521" w:rsidP="002610E2">
            <w:pPr>
              <w:rPr>
                <w:sz w:val="28"/>
                <w:szCs w:val="28"/>
              </w:rPr>
            </w:pPr>
          </w:p>
          <w:p w14:paraId="658CCFD5" w14:textId="77777777" w:rsidR="00084521" w:rsidRPr="00A420AE" w:rsidRDefault="00084521" w:rsidP="002610E2">
            <w:pPr>
              <w:rPr>
                <w:sz w:val="28"/>
                <w:szCs w:val="28"/>
                <w:u w:val="single"/>
              </w:rPr>
            </w:pPr>
            <w:r>
              <w:rPr>
                <w:sz w:val="28"/>
                <w:szCs w:val="28"/>
                <w:u w:val="single"/>
              </w:rPr>
              <w:t xml:space="preserve">    </w:t>
            </w:r>
          </w:p>
        </w:tc>
      </w:tr>
      <w:tr w:rsidR="00084521" w14:paraId="593B1409" w14:textId="77777777" w:rsidTr="00084521">
        <w:trPr>
          <w:trHeight w:val="2478"/>
        </w:trPr>
        <w:tc>
          <w:tcPr>
            <w:tcW w:w="468" w:type="dxa"/>
            <w:vMerge/>
          </w:tcPr>
          <w:p w14:paraId="44650692" w14:textId="77777777" w:rsidR="00084521" w:rsidRPr="00DC1AEA" w:rsidRDefault="00084521" w:rsidP="002610E2">
            <w:pPr>
              <w:rPr>
                <w:sz w:val="24"/>
                <w:szCs w:val="24"/>
              </w:rPr>
            </w:pPr>
          </w:p>
        </w:tc>
        <w:tc>
          <w:tcPr>
            <w:tcW w:w="10548" w:type="dxa"/>
            <w:gridSpan w:val="3"/>
          </w:tcPr>
          <w:p w14:paraId="72B9F17E" w14:textId="77777777" w:rsidR="00084521" w:rsidRDefault="00084521" w:rsidP="00084521">
            <w:pPr>
              <w:pStyle w:val="ListParagraph"/>
              <w:numPr>
                <w:ilvl w:val="0"/>
                <w:numId w:val="3"/>
              </w:numPr>
              <w:rPr>
                <w:sz w:val="24"/>
                <w:szCs w:val="24"/>
              </w:rPr>
            </w:pPr>
            <w:r>
              <w:rPr>
                <w:b/>
                <w:sz w:val="24"/>
                <w:szCs w:val="24"/>
              </w:rPr>
              <w:t>Maintenance</w:t>
            </w:r>
            <w:proofErr w:type="gramStart"/>
            <w:r>
              <w:rPr>
                <w:b/>
                <w:sz w:val="24"/>
                <w:szCs w:val="24"/>
              </w:rPr>
              <w:t xml:space="preserve">-  </w:t>
            </w:r>
            <w:r>
              <w:rPr>
                <w:sz w:val="24"/>
                <w:szCs w:val="24"/>
              </w:rPr>
              <w:t>The</w:t>
            </w:r>
            <w:proofErr w:type="gramEnd"/>
            <w:r>
              <w:rPr>
                <w:sz w:val="24"/>
                <w:szCs w:val="24"/>
              </w:rPr>
              <w:t xml:space="preserve"> do nothing alternative does not correct the situation that causes the bridge to be considered structurally deficient or deteriorated.  These deficiencies can lead to sudden collapse and potential injury or loss of life.  Normal maintenance is not considered adequate to cope with the situation. </w:t>
            </w:r>
          </w:p>
          <w:p w14:paraId="62726289" w14:textId="77777777" w:rsidR="00084521" w:rsidRPr="00084521" w:rsidRDefault="00084521" w:rsidP="00084521">
            <w:pPr>
              <w:pStyle w:val="ListParagraph"/>
              <w:numPr>
                <w:ilvl w:val="0"/>
                <w:numId w:val="3"/>
              </w:numPr>
              <w:rPr>
                <w:sz w:val="28"/>
                <w:szCs w:val="28"/>
              </w:rPr>
            </w:pPr>
            <w:r w:rsidRPr="00084521">
              <w:rPr>
                <w:b/>
                <w:sz w:val="24"/>
                <w:szCs w:val="24"/>
              </w:rPr>
              <w:t>Safety</w:t>
            </w:r>
            <w:proofErr w:type="gramStart"/>
            <w:r w:rsidRPr="00084521">
              <w:rPr>
                <w:sz w:val="24"/>
                <w:szCs w:val="24"/>
              </w:rPr>
              <w:t>-  The</w:t>
            </w:r>
            <w:proofErr w:type="gramEnd"/>
            <w:r w:rsidRPr="00084521">
              <w:rPr>
                <w:sz w:val="24"/>
                <w:szCs w:val="24"/>
              </w:rPr>
              <w:t xml:space="preserve"> do nothing alternative does not correct the situation that causes the bridge to be considered deficient.  Because of these deficiencies, the bridge poses serious and unacceptable safety hazards to the traveling public or places intolerable restriction on transport and travel.</w:t>
            </w:r>
          </w:p>
        </w:tc>
      </w:tr>
    </w:tbl>
    <w:p w14:paraId="4A7C772F" w14:textId="77777777" w:rsidR="002638DE" w:rsidRDefault="002638DE" w:rsidP="002610E2">
      <w:pPr>
        <w:rPr>
          <w:sz w:val="28"/>
          <w:szCs w:val="28"/>
        </w:rPr>
      </w:pPr>
    </w:p>
    <w:tbl>
      <w:tblPr>
        <w:tblStyle w:val="TableGrid"/>
        <w:tblW w:w="0" w:type="auto"/>
        <w:tblLook w:val="04A0" w:firstRow="1" w:lastRow="0" w:firstColumn="1" w:lastColumn="0" w:noHBand="0" w:noVBand="1"/>
      </w:tblPr>
      <w:tblGrid>
        <w:gridCol w:w="467"/>
        <w:gridCol w:w="6877"/>
        <w:gridCol w:w="1583"/>
        <w:gridCol w:w="1863"/>
      </w:tblGrid>
      <w:tr w:rsidR="00084521" w14:paraId="3F622A22" w14:textId="77777777" w:rsidTr="00E85CE4">
        <w:trPr>
          <w:trHeight w:val="1448"/>
        </w:trPr>
        <w:tc>
          <w:tcPr>
            <w:tcW w:w="468" w:type="dxa"/>
            <w:vMerge w:val="restart"/>
          </w:tcPr>
          <w:p w14:paraId="23F51EB7" w14:textId="77777777" w:rsidR="00084521" w:rsidRDefault="00084521" w:rsidP="002610E2">
            <w:pPr>
              <w:rPr>
                <w:sz w:val="28"/>
                <w:szCs w:val="28"/>
              </w:rPr>
            </w:pPr>
            <w:r>
              <w:rPr>
                <w:sz w:val="28"/>
                <w:szCs w:val="28"/>
              </w:rPr>
              <w:t>2.</w:t>
            </w:r>
          </w:p>
        </w:tc>
        <w:tc>
          <w:tcPr>
            <w:tcW w:w="7020" w:type="dxa"/>
          </w:tcPr>
          <w:p w14:paraId="0DA827C1" w14:textId="77777777" w:rsidR="00084521" w:rsidRPr="00AC318F" w:rsidRDefault="00084521" w:rsidP="00084521">
            <w:pPr>
              <w:rPr>
                <w:sz w:val="24"/>
                <w:szCs w:val="24"/>
              </w:rPr>
            </w:pPr>
            <w:r>
              <w:rPr>
                <w:b/>
                <w:sz w:val="24"/>
                <w:szCs w:val="24"/>
              </w:rPr>
              <w:t xml:space="preserve">Building on New Location without Using the Old Bridge.  </w:t>
            </w:r>
            <w:r>
              <w:rPr>
                <w:sz w:val="24"/>
                <w:szCs w:val="24"/>
              </w:rPr>
              <w:t xml:space="preserve">An alternative has been evaluated to construct a bridge on a new location or parallel to the old bridge (allowing for a one-way couplet), and is not considered to be feasible and prudent for the following reasons:   </w:t>
            </w:r>
          </w:p>
          <w:p w14:paraId="0709BF5B" w14:textId="77777777" w:rsidR="00084521" w:rsidRDefault="00084521" w:rsidP="002610E2">
            <w:pPr>
              <w:rPr>
                <w:sz w:val="28"/>
                <w:szCs w:val="28"/>
              </w:rPr>
            </w:pPr>
          </w:p>
        </w:tc>
        <w:tc>
          <w:tcPr>
            <w:tcW w:w="1620" w:type="dxa"/>
          </w:tcPr>
          <w:p w14:paraId="1BFEA7EE" w14:textId="77777777" w:rsidR="00084521" w:rsidRDefault="00084521" w:rsidP="002610E2">
            <w:pPr>
              <w:rPr>
                <w:sz w:val="28"/>
                <w:szCs w:val="28"/>
              </w:rPr>
            </w:pPr>
          </w:p>
        </w:tc>
        <w:tc>
          <w:tcPr>
            <w:tcW w:w="1908" w:type="dxa"/>
            <w:shd w:val="pct25" w:color="auto" w:fill="auto"/>
          </w:tcPr>
          <w:p w14:paraId="137D0CD6" w14:textId="77777777" w:rsidR="00084521" w:rsidRDefault="00084521" w:rsidP="002610E2">
            <w:pPr>
              <w:rPr>
                <w:sz w:val="28"/>
                <w:szCs w:val="28"/>
              </w:rPr>
            </w:pPr>
          </w:p>
        </w:tc>
      </w:tr>
      <w:tr w:rsidR="00084521" w14:paraId="3023192C" w14:textId="77777777" w:rsidTr="00084521">
        <w:trPr>
          <w:trHeight w:val="1309"/>
        </w:trPr>
        <w:tc>
          <w:tcPr>
            <w:tcW w:w="468" w:type="dxa"/>
            <w:vMerge/>
          </w:tcPr>
          <w:p w14:paraId="33F743A0" w14:textId="77777777" w:rsidR="00084521" w:rsidRDefault="00084521" w:rsidP="002610E2">
            <w:pPr>
              <w:rPr>
                <w:sz w:val="28"/>
                <w:szCs w:val="28"/>
              </w:rPr>
            </w:pPr>
          </w:p>
        </w:tc>
        <w:tc>
          <w:tcPr>
            <w:tcW w:w="10548" w:type="dxa"/>
            <w:gridSpan w:val="3"/>
          </w:tcPr>
          <w:p w14:paraId="2FEA32D5" w14:textId="77777777" w:rsidR="00084521" w:rsidRPr="00084521" w:rsidRDefault="00084521" w:rsidP="00084521">
            <w:pPr>
              <w:pStyle w:val="ListParagraph"/>
              <w:numPr>
                <w:ilvl w:val="0"/>
                <w:numId w:val="10"/>
              </w:numPr>
              <w:rPr>
                <w:sz w:val="24"/>
                <w:szCs w:val="24"/>
              </w:rPr>
            </w:pPr>
            <w:r w:rsidRPr="00084521">
              <w:rPr>
                <w:sz w:val="24"/>
                <w:szCs w:val="24"/>
              </w:rPr>
              <w:t xml:space="preserve"> </w:t>
            </w:r>
            <w:r w:rsidRPr="00084521">
              <w:rPr>
                <w:b/>
                <w:sz w:val="24"/>
                <w:szCs w:val="24"/>
              </w:rPr>
              <w:t>Terrain-</w:t>
            </w:r>
            <w:r w:rsidR="00E85CE4">
              <w:rPr>
                <w:sz w:val="24"/>
                <w:szCs w:val="24"/>
              </w:rPr>
              <w:t xml:space="preserve"> </w:t>
            </w:r>
            <w:r w:rsidRPr="00084521">
              <w:rPr>
                <w:sz w:val="24"/>
                <w:szCs w:val="24"/>
              </w:rPr>
              <w:t>The present bridge structure has already been located at the only feasible and prudent site, i.e., a gap in the land form, the narrowest point of the river canyon, etc. To build a new bridge at another site will result in extraordinary bridge and approach engineering and construction difficulty or costs or extraordinary disruption to established traffic patterns.</w:t>
            </w:r>
          </w:p>
          <w:p w14:paraId="46ACE9D3" w14:textId="77777777" w:rsidR="00084521" w:rsidRDefault="00084521" w:rsidP="00084521">
            <w:pPr>
              <w:pStyle w:val="ListParagraph"/>
              <w:numPr>
                <w:ilvl w:val="0"/>
                <w:numId w:val="10"/>
              </w:numPr>
              <w:rPr>
                <w:sz w:val="24"/>
                <w:szCs w:val="24"/>
              </w:rPr>
            </w:pPr>
            <w:r>
              <w:rPr>
                <w:b/>
                <w:sz w:val="24"/>
                <w:szCs w:val="24"/>
              </w:rPr>
              <w:t xml:space="preserve">Adverse Social, Economic, or Environmental Effects- </w:t>
            </w:r>
            <w:r>
              <w:rPr>
                <w:sz w:val="24"/>
                <w:szCs w:val="24"/>
              </w:rPr>
              <w:t xml:space="preserve">Building </w:t>
            </w:r>
            <w:r w:rsidRPr="00893687">
              <w:rPr>
                <w:sz w:val="24"/>
                <w:szCs w:val="24"/>
              </w:rPr>
              <w:t>a new bridge away from the present site would result in social, economic, or environmental impact of extraordinary magnitude. Such impacts as extensive severing of productive farmlands, displacement of a significant number of families or businesses, serious disruption of established travel patterns, and access and damage to wetlands may individually or cumulatively weigh heavily against relocation to a new site.</w:t>
            </w:r>
          </w:p>
          <w:p w14:paraId="72931253" w14:textId="77777777" w:rsidR="00084521" w:rsidRDefault="00084521" w:rsidP="00084521">
            <w:pPr>
              <w:pStyle w:val="ListParagraph"/>
              <w:numPr>
                <w:ilvl w:val="0"/>
                <w:numId w:val="10"/>
              </w:numPr>
              <w:rPr>
                <w:sz w:val="24"/>
                <w:szCs w:val="24"/>
              </w:rPr>
            </w:pPr>
            <w:r>
              <w:rPr>
                <w:b/>
                <w:sz w:val="24"/>
                <w:szCs w:val="24"/>
              </w:rPr>
              <w:t xml:space="preserve">Engineering and Economy-  </w:t>
            </w:r>
            <w:r w:rsidRPr="00893687">
              <w:rPr>
                <w:sz w:val="24"/>
                <w:szCs w:val="24"/>
              </w:rPr>
              <w:t>Where difficulty associated with the new location is less extreme than those encountered above, a new site would not be feasible and prudent where cost and engineering difficulties reach extraordinary magnitude. Factors supporting this conclusion include significantly increased roadway and structure costs, serious foundation problems, or extreme difficulty in reaching the new site with construction equipment. Additional design and safety factors to be considered include an ability to achieve minimum design standards or to meet requirements of various permitting agencies such as those involved with navigation, pollution, and the environment.</w:t>
            </w:r>
          </w:p>
          <w:p w14:paraId="0F32EFB8" w14:textId="77777777" w:rsidR="00084521" w:rsidRPr="00084521" w:rsidRDefault="00084521" w:rsidP="00084521">
            <w:pPr>
              <w:pStyle w:val="ListParagraph"/>
              <w:numPr>
                <w:ilvl w:val="0"/>
                <w:numId w:val="10"/>
              </w:numPr>
              <w:rPr>
                <w:sz w:val="28"/>
                <w:szCs w:val="28"/>
              </w:rPr>
            </w:pPr>
            <w:r w:rsidRPr="00084521">
              <w:rPr>
                <w:b/>
                <w:sz w:val="24"/>
                <w:szCs w:val="24"/>
              </w:rPr>
              <w:lastRenderedPageBreak/>
              <w:t xml:space="preserve">Preservation of Old Bridge-   </w:t>
            </w:r>
            <w:r w:rsidRPr="00084521">
              <w:rPr>
                <w:sz w:val="24"/>
                <w:szCs w:val="24"/>
              </w:rPr>
              <w:t xml:space="preserve">It is not feasible and prudent to preserve the existing bridge, even if a new bridge were to be built at a new location. This could occur when the historic bridge is beyond rehabilitation for transportation or an alternative use, when no responsible party can be located to maintain and preserve the bridge, or when a permitting authority, such as the </w:t>
            </w:r>
            <w:r w:rsidR="00E85CE4">
              <w:rPr>
                <w:sz w:val="24"/>
                <w:szCs w:val="24"/>
              </w:rPr>
              <w:t xml:space="preserve">US </w:t>
            </w:r>
            <w:r w:rsidRPr="00084521">
              <w:rPr>
                <w:sz w:val="24"/>
                <w:szCs w:val="24"/>
              </w:rPr>
              <w:t>Coast Guard requires removal or demolition of the old bridge.</w:t>
            </w:r>
          </w:p>
        </w:tc>
      </w:tr>
    </w:tbl>
    <w:p w14:paraId="4D8970B8" w14:textId="77777777" w:rsidR="00084521" w:rsidRDefault="00084521" w:rsidP="002610E2">
      <w:pPr>
        <w:rPr>
          <w:sz w:val="28"/>
          <w:szCs w:val="28"/>
        </w:rPr>
      </w:pPr>
    </w:p>
    <w:p w14:paraId="2CB6247A" w14:textId="77777777" w:rsidR="008871E1" w:rsidRDefault="008871E1" w:rsidP="002610E2">
      <w:pPr>
        <w:rPr>
          <w:sz w:val="28"/>
          <w:szCs w:val="28"/>
        </w:rPr>
      </w:pPr>
    </w:p>
    <w:p w14:paraId="62A229CB" w14:textId="77777777" w:rsidR="008871E1" w:rsidRDefault="008871E1" w:rsidP="002610E2">
      <w:pPr>
        <w:rPr>
          <w:sz w:val="28"/>
          <w:szCs w:val="28"/>
        </w:rPr>
      </w:pPr>
    </w:p>
    <w:p w14:paraId="022A49E9" w14:textId="77777777" w:rsidR="008871E1" w:rsidRDefault="008871E1" w:rsidP="002610E2">
      <w:pPr>
        <w:rPr>
          <w:sz w:val="28"/>
          <w:szCs w:val="28"/>
        </w:rPr>
      </w:pPr>
    </w:p>
    <w:tbl>
      <w:tblPr>
        <w:tblStyle w:val="TableGrid"/>
        <w:tblW w:w="0" w:type="auto"/>
        <w:tblLook w:val="04A0" w:firstRow="1" w:lastRow="0" w:firstColumn="1" w:lastColumn="0" w:noHBand="0" w:noVBand="1"/>
      </w:tblPr>
      <w:tblGrid>
        <w:gridCol w:w="467"/>
        <w:gridCol w:w="6879"/>
        <w:gridCol w:w="1582"/>
        <w:gridCol w:w="1862"/>
      </w:tblGrid>
      <w:tr w:rsidR="00E85CE4" w14:paraId="27256999" w14:textId="77777777" w:rsidTr="00E85CE4">
        <w:trPr>
          <w:trHeight w:val="945"/>
        </w:trPr>
        <w:tc>
          <w:tcPr>
            <w:tcW w:w="468" w:type="dxa"/>
            <w:vMerge w:val="restart"/>
          </w:tcPr>
          <w:p w14:paraId="2B62181B" w14:textId="77777777" w:rsidR="00E85CE4" w:rsidRPr="00F76FE1" w:rsidRDefault="00E85CE4" w:rsidP="002610E2">
            <w:pPr>
              <w:rPr>
                <w:sz w:val="28"/>
                <w:szCs w:val="28"/>
              </w:rPr>
            </w:pPr>
            <w:r w:rsidRPr="00F76FE1">
              <w:rPr>
                <w:sz w:val="28"/>
                <w:szCs w:val="28"/>
              </w:rPr>
              <w:t>3.</w:t>
            </w:r>
          </w:p>
        </w:tc>
        <w:tc>
          <w:tcPr>
            <w:tcW w:w="7020" w:type="dxa"/>
          </w:tcPr>
          <w:p w14:paraId="6D43A0F2" w14:textId="77777777" w:rsidR="00E85CE4" w:rsidRDefault="00E85CE4" w:rsidP="00E85CE4">
            <w:pPr>
              <w:rPr>
                <w:sz w:val="24"/>
                <w:szCs w:val="24"/>
              </w:rPr>
            </w:pPr>
            <w:r>
              <w:rPr>
                <w:b/>
                <w:sz w:val="24"/>
                <w:szCs w:val="24"/>
              </w:rPr>
              <w:t xml:space="preserve">Rehabilitation Without Affecting the Historic Integrity of the Bridge.  </w:t>
            </w:r>
            <w:r>
              <w:rPr>
                <w:sz w:val="24"/>
                <w:szCs w:val="24"/>
              </w:rPr>
              <w:t xml:space="preserve">An alternative has been evaluated to rehabilitate the historic bridge and is </w:t>
            </w:r>
            <w:r>
              <w:rPr>
                <w:sz w:val="24"/>
                <w:szCs w:val="24"/>
                <w:u w:val="single"/>
              </w:rPr>
              <w:t>not</w:t>
            </w:r>
            <w:r>
              <w:rPr>
                <w:sz w:val="24"/>
                <w:szCs w:val="24"/>
              </w:rPr>
              <w:t xml:space="preserve"> considered to be feasible and prudent for the following reasons:</w:t>
            </w:r>
          </w:p>
          <w:p w14:paraId="56824C4A" w14:textId="77777777" w:rsidR="00E85CE4" w:rsidRDefault="00E85CE4" w:rsidP="002610E2">
            <w:pPr>
              <w:rPr>
                <w:b/>
                <w:sz w:val="28"/>
                <w:szCs w:val="28"/>
                <w:u w:val="single"/>
              </w:rPr>
            </w:pPr>
          </w:p>
        </w:tc>
        <w:tc>
          <w:tcPr>
            <w:tcW w:w="1620" w:type="dxa"/>
          </w:tcPr>
          <w:p w14:paraId="5FB58DC5" w14:textId="77777777" w:rsidR="00E85CE4" w:rsidRDefault="00E85CE4" w:rsidP="002610E2">
            <w:pPr>
              <w:rPr>
                <w:b/>
                <w:sz w:val="28"/>
                <w:szCs w:val="28"/>
                <w:u w:val="single"/>
              </w:rPr>
            </w:pPr>
          </w:p>
        </w:tc>
        <w:tc>
          <w:tcPr>
            <w:tcW w:w="1908" w:type="dxa"/>
            <w:shd w:val="pct25" w:color="auto" w:fill="auto"/>
          </w:tcPr>
          <w:p w14:paraId="530CA511" w14:textId="77777777" w:rsidR="00E85CE4" w:rsidRDefault="00E85CE4" w:rsidP="002610E2">
            <w:pPr>
              <w:rPr>
                <w:b/>
                <w:sz w:val="28"/>
                <w:szCs w:val="28"/>
                <w:u w:val="single"/>
              </w:rPr>
            </w:pPr>
          </w:p>
        </w:tc>
      </w:tr>
      <w:tr w:rsidR="00E85CE4" w14:paraId="7659EDF0" w14:textId="77777777" w:rsidTr="00E85CE4">
        <w:trPr>
          <w:trHeight w:val="944"/>
        </w:trPr>
        <w:tc>
          <w:tcPr>
            <w:tcW w:w="468" w:type="dxa"/>
            <w:vMerge/>
          </w:tcPr>
          <w:p w14:paraId="6150E60D" w14:textId="77777777" w:rsidR="00E85CE4" w:rsidRPr="00E85CE4" w:rsidRDefault="00E85CE4" w:rsidP="002610E2">
            <w:pPr>
              <w:rPr>
                <w:b/>
                <w:sz w:val="28"/>
                <w:szCs w:val="28"/>
              </w:rPr>
            </w:pPr>
          </w:p>
        </w:tc>
        <w:tc>
          <w:tcPr>
            <w:tcW w:w="10548" w:type="dxa"/>
            <w:gridSpan w:val="3"/>
          </w:tcPr>
          <w:p w14:paraId="779667E5" w14:textId="77777777" w:rsidR="00E85CE4" w:rsidRPr="00E85CE4" w:rsidRDefault="00E85CE4" w:rsidP="00E85CE4">
            <w:pPr>
              <w:pStyle w:val="ListParagraph"/>
              <w:numPr>
                <w:ilvl w:val="0"/>
                <w:numId w:val="9"/>
              </w:numPr>
              <w:rPr>
                <w:sz w:val="24"/>
                <w:szCs w:val="24"/>
              </w:rPr>
            </w:pPr>
            <w:r w:rsidRPr="00E85CE4">
              <w:rPr>
                <w:sz w:val="24"/>
                <w:szCs w:val="24"/>
              </w:rPr>
              <w:t>The bridge is structurally deficient so that it cannot be rehabilitated to meet minimum acceptable load requirements without affecting the historic integrity of the bridge.</w:t>
            </w:r>
          </w:p>
          <w:p w14:paraId="601CC0F6" w14:textId="77777777" w:rsidR="00E85CE4" w:rsidRDefault="00E85CE4" w:rsidP="00E85CE4">
            <w:pPr>
              <w:pStyle w:val="ListParagraph"/>
              <w:numPr>
                <w:ilvl w:val="0"/>
                <w:numId w:val="9"/>
              </w:numPr>
              <w:rPr>
                <w:sz w:val="24"/>
                <w:szCs w:val="24"/>
              </w:rPr>
            </w:pPr>
            <w:r>
              <w:rPr>
                <w:sz w:val="24"/>
                <w:szCs w:val="24"/>
              </w:rPr>
              <w:t>The bridge is seriously deficient geometrically and cannot be widened to meet the minimum required capacity of the highway system on which it is located without affecting the historic integrity of the bridge.</w:t>
            </w:r>
          </w:p>
          <w:p w14:paraId="4A239879" w14:textId="77777777" w:rsidR="00E85CE4" w:rsidRDefault="00E85CE4" w:rsidP="00E85CE4">
            <w:pPr>
              <w:rPr>
                <w:sz w:val="24"/>
                <w:szCs w:val="24"/>
              </w:rPr>
            </w:pPr>
          </w:p>
          <w:p w14:paraId="529D4481" w14:textId="77777777" w:rsidR="00E85CE4" w:rsidRDefault="00E85CE4" w:rsidP="00E85CE4">
            <w:pPr>
              <w:rPr>
                <w:b/>
                <w:sz w:val="28"/>
                <w:szCs w:val="28"/>
                <w:u w:val="single"/>
              </w:rPr>
            </w:pPr>
            <w:r w:rsidRPr="00EF034E">
              <w:rPr>
                <w:sz w:val="24"/>
                <w:szCs w:val="24"/>
              </w:rPr>
              <w:t>Flexibility in the application of the American Association of State Highway and Transportation Officials geometric standards should be exercised as permitted in 23 CFR Part 625 during the analysis of this alternative.</w:t>
            </w:r>
          </w:p>
        </w:tc>
      </w:tr>
    </w:tbl>
    <w:p w14:paraId="730A11A9" w14:textId="77777777" w:rsidR="00084521" w:rsidRDefault="00084521" w:rsidP="002610E2">
      <w:pPr>
        <w:rPr>
          <w:b/>
          <w:sz w:val="28"/>
          <w:szCs w:val="28"/>
          <w:u w:val="single"/>
        </w:rPr>
      </w:pPr>
    </w:p>
    <w:p w14:paraId="64547BCD" w14:textId="77777777" w:rsidR="00F76FE1" w:rsidRDefault="00F76FE1" w:rsidP="002610E2">
      <w:pPr>
        <w:rPr>
          <w:b/>
          <w:sz w:val="28"/>
          <w:szCs w:val="28"/>
          <w:u w:val="single"/>
        </w:rPr>
      </w:pPr>
    </w:p>
    <w:p w14:paraId="181E479C" w14:textId="77777777" w:rsidR="00DC1AEA" w:rsidRPr="00D86133" w:rsidRDefault="00DC1AEA" w:rsidP="002610E2">
      <w:pPr>
        <w:rPr>
          <w:b/>
          <w:sz w:val="28"/>
          <w:szCs w:val="28"/>
        </w:rPr>
      </w:pPr>
      <w:r>
        <w:rPr>
          <w:b/>
          <w:sz w:val="28"/>
          <w:szCs w:val="28"/>
          <w:u w:val="single"/>
        </w:rPr>
        <w:t>MEASURES TO MINIMIZE HARM</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sidRPr="00FA2E27">
        <w:rPr>
          <w:b/>
          <w:sz w:val="28"/>
          <w:szCs w:val="28"/>
          <w:u w:val="single"/>
          <w14:shadow w14:blurRad="50800" w14:dist="38100" w14:dir="2700000" w14:sx="100000" w14:sy="100000" w14:kx="0" w14:ky="0" w14:algn="tl">
            <w14:srgbClr w14:val="000000">
              <w14:alpha w14:val="60000"/>
            </w14:srgbClr>
          </w14:shadow>
        </w:rPr>
        <w:t>YES</w:t>
      </w:r>
      <w:r w:rsidR="00D86133" w:rsidRPr="00FA2E27">
        <w:rPr>
          <w:b/>
          <w:sz w:val="28"/>
          <w:szCs w:val="28"/>
          <w14:shadow w14:blurRad="50800" w14:dist="38100" w14:dir="2700000" w14:sx="100000" w14:sy="100000" w14:kx="0" w14:ky="0" w14:algn="tl">
            <w14:srgbClr w14:val="000000">
              <w14:alpha w14:val="60000"/>
            </w14:srgbClr>
          </w14:shadow>
        </w:rPr>
        <w:tab/>
      </w:r>
      <w:r w:rsidR="00D86133" w:rsidRPr="00FA2E27">
        <w:rPr>
          <w:b/>
          <w:sz w:val="28"/>
          <w:szCs w:val="28"/>
          <w14:shadow w14:blurRad="50800" w14:dist="38100" w14:dir="2700000" w14:sx="100000" w14:sy="100000" w14:kx="0" w14:ky="0" w14:algn="tl">
            <w14:srgbClr w14:val="000000">
              <w14:alpha w14:val="60000"/>
            </w14:srgbClr>
          </w14:shadow>
        </w:rPr>
        <w:tab/>
        <w:t xml:space="preserve">    </w:t>
      </w:r>
      <w:r w:rsidR="00D86133" w:rsidRPr="00FA2E27">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723"/>
        <w:gridCol w:w="1723"/>
      </w:tblGrid>
      <w:tr w:rsidR="0056619A" w14:paraId="1BC55333" w14:textId="77777777" w:rsidTr="0056619A">
        <w:tc>
          <w:tcPr>
            <w:tcW w:w="466" w:type="dxa"/>
          </w:tcPr>
          <w:p w14:paraId="4DBD4810" w14:textId="4A393437" w:rsidR="0056619A" w:rsidRDefault="0056619A" w:rsidP="002610E2">
            <w:pPr>
              <w:rPr>
                <w:sz w:val="24"/>
                <w:szCs w:val="24"/>
              </w:rPr>
            </w:pPr>
          </w:p>
        </w:tc>
        <w:tc>
          <w:tcPr>
            <w:tcW w:w="6878" w:type="dxa"/>
          </w:tcPr>
          <w:p w14:paraId="50378B87" w14:textId="61B1666E" w:rsidR="0056619A" w:rsidRPr="00777D51" w:rsidRDefault="0056619A" w:rsidP="002610E2">
            <w:pPr>
              <w:rPr>
                <w:i/>
                <w:sz w:val="24"/>
                <w:szCs w:val="24"/>
              </w:rPr>
            </w:pPr>
            <w:r w:rsidRPr="00777D51">
              <w:rPr>
                <w:sz w:val="24"/>
                <w:szCs w:val="24"/>
              </w:rPr>
              <w:t xml:space="preserve">This Nationwide Programmatic Section 4(f) Evaluation and approval may be used only for projects where the FHWA Division Representative, in accordance with this evaluation, ensures that the proposed action includes all possible planning to minimize harm. This </w:t>
            </w:r>
            <w:r w:rsidRPr="00777D51">
              <w:rPr>
                <w:sz w:val="24"/>
                <w:szCs w:val="24"/>
              </w:rPr>
              <w:t>occurred</w:t>
            </w:r>
            <w:r w:rsidRPr="00777D51">
              <w:rPr>
                <w:sz w:val="24"/>
                <w:szCs w:val="24"/>
              </w:rPr>
              <w:t xml:space="preserve"> </w:t>
            </w:r>
            <w:proofErr w:type="spellStart"/>
            <w:proofErr w:type="gramStart"/>
            <w:r w:rsidRPr="00777D51">
              <w:rPr>
                <w:sz w:val="24"/>
                <w:szCs w:val="24"/>
              </w:rPr>
              <w:t>when:</w:t>
            </w:r>
            <w:r w:rsidRPr="00777D51">
              <w:rPr>
                <w:i/>
                <w:sz w:val="24"/>
                <w:szCs w:val="24"/>
              </w:rPr>
              <w:t>For</w:t>
            </w:r>
            <w:proofErr w:type="spellEnd"/>
            <w:proofErr w:type="gramEnd"/>
            <w:r w:rsidRPr="00777D51">
              <w:rPr>
                <w:i/>
                <w:sz w:val="24"/>
                <w:szCs w:val="24"/>
              </w:rPr>
              <w:t xml:space="preserve"> bridges that are to be rehabilitated, the historic integrity of the bridge is preserved, to the greatest extent possible, consistent with unavoidable transportation needs, safety, and load requirements.</w:t>
            </w:r>
          </w:p>
        </w:tc>
        <w:tc>
          <w:tcPr>
            <w:tcW w:w="1723" w:type="dxa"/>
          </w:tcPr>
          <w:p w14:paraId="7DF08F4F" w14:textId="77777777" w:rsidR="0056619A" w:rsidRPr="00777D51" w:rsidRDefault="0056619A" w:rsidP="002610E2">
            <w:pPr>
              <w:rPr>
                <w:i/>
                <w:sz w:val="24"/>
                <w:szCs w:val="24"/>
              </w:rPr>
            </w:pPr>
          </w:p>
        </w:tc>
        <w:tc>
          <w:tcPr>
            <w:tcW w:w="1723" w:type="dxa"/>
          </w:tcPr>
          <w:p w14:paraId="1598A381" w14:textId="10CE2A40" w:rsidR="0056619A" w:rsidRPr="00777D51" w:rsidRDefault="0056619A" w:rsidP="002610E2">
            <w:pPr>
              <w:rPr>
                <w:i/>
                <w:sz w:val="24"/>
                <w:szCs w:val="24"/>
              </w:rPr>
            </w:pPr>
          </w:p>
        </w:tc>
      </w:tr>
      <w:tr w:rsidR="00777D51" w14:paraId="60059289" w14:textId="77777777" w:rsidTr="0056619A">
        <w:trPr>
          <w:trHeight w:val="503"/>
        </w:trPr>
        <w:tc>
          <w:tcPr>
            <w:tcW w:w="466" w:type="dxa"/>
          </w:tcPr>
          <w:p w14:paraId="7C157C01" w14:textId="77777777" w:rsidR="00777D51" w:rsidRDefault="00777D51" w:rsidP="002610E2">
            <w:pPr>
              <w:rPr>
                <w:sz w:val="28"/>
                <w:szCs w:val="28"/>
              </w:rPr>
            </w:pPr>
            <w:r w:rsidRPr="00777D51">
              <w:rPr>
                <w:sz w:val="24"/>
                <w:szCs w:val="24"/>
              </w:rPr>
              <w:t>1</w:t>
            </w:r>
            <w:r>
              <w:rPr>
                <w:sz w:val="28"/>
                <w:szCs w:val="28"/>
              </w:rPr>
              <w:t>.</w:t>
            </w:r>
          </w:p>
        </w:tc>
        <w:tc>
          <w:tcPr>
            <w:tcW w:w="6878" w:type="dxa"/>
          </w:tcPr>
          <w:p w14:paraId="5F432035" w14:textId="77777777" w:rsidR="00777D51" w:rsidRPr="00AC318F" w:rsidRDefault="00AC318F" w:rsidP="002610E2">
            <w:pPr>
              <w:rPr>
                <w:sz w:val="24"/>
                <w:szCs w:val="24"/>
              </w:rPr>
            </w:pPr>
            <w:r>
              <w:rPr>
                <w:sz w:val="24"/>
                <w:szCs w:val="24"/>
              </w:rPr>
              <w:t>Is this bridge being rehabilitated under this proposed project?</w:t>
            </w:r>
          </w:p>
        </w:tc>
        <w:tc>
          <w:tcPr>
            <w:tcW w:w="1723" w:type="dxa"/>
          </w:tcPr>
          <w:p w14:paraId="2D37762F" w14:textId="77777777" w:rsidR="00777D51" w:rsidRDefault="00777D51" w:rsidP="002610E2">
            <w:pPr>
              <w:rPr>
                <w:sz w:val="28"/>
                <w:szCs w:val="28"/>
              </w:rPr>
            </w:pPr>
          </w:p>
        </w:tc>
        <w:tc>
          <w:tcPr>
            <w:tcW w:w="1723" w:type="dxa"/>
            <w:shd w:val="clear" w:color="auto" w:fill="BFBFBF" w:themeFill="background1" w:themeFillShade="BF"/>
          </w:tcPr>
          <w:p w14:paraId="43BDB640" w14:textId="77777777" w:rsidR="00777D51" w:rsidRDefault="00777D51" w:rsidP="002610E2">
            <w:pPr>
              <w:rPr>
                <w:sz w:val="28"/>
                <w:szCs w:val="28"/>
              </w:rPr>
            </w:pPr>
          </w:p>
        </w:tc>
      </w:tr>
      <w:tr w:rsidR="0056619A" w14:paraId="5AA5E7E7" w14:textId="77777777" w:rsidTr="0056619A">
        <w:trPr>
          <w:trHeight w:val="931"/>
        </w:trPr>
        <w:tc>
          <w:tcPr>
            <w:tcW w:w="466" w:type="dxa"/>
          </w:tcPr>
          <w:p w14:paraId="02612396" w14:textId="30E5C5CC" w:rsidR="0056619A" w:rsidRPr="00AC318F" w:rsidRDefault="0056619A" w:rsidP="002610E2">
            <w:pPr>
              <w:rPr>
                <w:i/>
                <w:sz w:val="24"/>
                <w:szCs w:val="24"/>
              </w:rPr>
            </w:pPr>
          </w:p>
        </w:tc>
        <w:tc>
          <w:tcPr>
            <w:tcW w:w="6878" w:type="dxa"/>
          </w:tcPr>
          <w:p w14:paraId="639EE830" w14:textId="34977163" w:rsidR="0056619A" w:rsidRPr="00AC318F" w:rsidRDefault="0056619A" w:rsidP="002610E2">
            <w:pPr>
              <w:rPr>
                <w:i/>
                <w:sz w:val="24"/>
                <w:szCs w:val="24"/>
              </w:rPr>
            </w:pPr>
            <w:r w:rsidRPr="00AC318F">
              <w:rPr>
                <w:i/>
                <w:sz w:val="24"/>
                <w:szCs w:val="24"/>
              </w:rPr>
              <w:t>For bridges that are to be rehabilitated to the point that the historic integrity is affected or that are to be moved or demolished, the FHWA ensures that, in accordance with the Historic American Engineering Record (HAER) standards, or other suitable means</w:t>
            </w:r>
          </w:p>
        </w:tc>
        <w:tc>
          <w:tcPr>
            <w:tcW w:w="1723" w:type="dxa"/>
          </w:tcPr>
          <w:p w14:paraId="623E6A35" w14:textId="77777777" w:rsidR="0056619A" w:rsidRPr="00AC318F" w:rsidRDefault="0056619A" w:rsidP="002610E2">
            <w:pPr>
              <w:rPr>
                <w:i/>
                <w:sz w:val="24"/>
                <w:szCs w:val="24"/>
              </w:rPr>
            </w:pPr>
          </w:p>
        </w:tc>
        <w:tc>
          <w:tcPr>
            <w:tcW w:w="1723" w:type="dxa"/>
          </w:tcPr>
          <w:p w14:paraId="50D37114" w14:textId="60A3AE43" w:rsidR="0056619A" w:rsidRPr="00AC318F" w:rsidRDefault="0056619A" w:rsidP="002610E2">
            <w:pPr>
              <w:rPr>
                <w:i/>
                <w:sz w:val="24"/>
                <w:szCs w:val="24"/>
              </w:rPr>
            </w:pPr>
          </w:p>
        </w:tc>
      </w:tr>
      <w:tr w:rsidR="00E85CE4" w14:paraId="28DE15D5" w14:textId="77777777" w:rsidTr="0056619A">
        <w:trPr>
          <w:trHeight w:val="580"/>
        </w:trPr>
        <w:tc>
          <w:tcPr>
            <w:tcW w:w="466" w:type="dxa"/>
          </w:tcPr>
          <w:p w14:paraId="29BE6861" w14:textId="77777777" w:rsidR="00E85CE4" w:rsidRPr="00777D51" w:rsidRDefault="00E85CE4" w:rsidP="002610E2">
            <w:pPr>
              <w:rPr>
                <w:sz w:val="24"/>
                <w:szCs w:val="24"/>
              </w:rPr>
            </w:pPr>
            <w:r>
              <w:rPr>
                <w:sz w:val="24"/>
                <w:szCs w:val="24"/>
              </w:rPr>
              <w:t>2.</w:t>
            </w:r>
          </w:p>
        </w:tc>
        <w:tc>
          <w:tcPr>
            <w:tcW w:w="6878" w:type="dxa"/>
          </w:tcPr>
          <w:p w14:paraId="08B71474" w14:textId="77777777" w:rsidR="00E85CE4" w:rsidRDefault="00E85CE4" w:rsidP="00F76FE1">
            <w:pPr>
              <w:rPr>
                <w:sz w:val="24"/>
                <w:szCs w:val="24"/>
              </w:rPr>
            </w:pPr>
            <w:r>
              <w:rPr>
                <w:sz w:val="24"/>
                <w:szCs w:val="24"/>
              </w:rPr>
              <w:t>Is this bridge being rehabilitated or demolished to the point where historic integrity is affected under this proposed project</w:t>
            </w:r>
            <w:r w:rsidR="00F76FE1">
              <w:rPr>
                <w:sz w:val="24"/>
                <w:szCs w:val="24"/>
              </w:rPr>
              <w:t>?</w:t>
            </w:r>
          </w:p>
        </w:tc>
        <w:tc>
          <w:tcPr>
            <w:tcW w:w="1723" w:type="dxa"/>
            <w:shd w:val="pct25" w:color="auto" w:fill="auto"/>
          </w:tcPr>
          <w:p w14:paraId="729856FE" w14:textId="77777777" w:rsidR="00E85CE4" w:rsidRDefault="00E85CE4" w:rsidP="002610E2">
            <w:pPr>
              <w:rPr>
                <w:sz w:val="28"/>
                <w:szCs w:val="28"/>
              </w:rPr>
            </w:pPr>
          </w:p>
        </w:tc>
        <w:tc>
          <w:tcPr>
            <w:tcW w:w="1723" w:type="dxa"/>
          </w:tcPr>
          <w:p w14:paraId="594E3898" w14:textId="77777777" w:rsidR="00E85CE4" w:rsidRDefault="00E85CE4" w:rsidP="002610E2">
            <w:pPr>
              <w:rPr>
                <w:sz w:val="28"/>
                <w:szCs w:val="28"/>
              </w:rPr>
            </w:pPr>
          </w:p>
        </w:tc>
      </w:tr>
      <w:tr w:rsidR="00E85CE4" w14:paraId="549F51DB" w14:textId="77777777" w:rsidTr="0056619A">
        <w:trPr>
          <w:trHeight w:val="579"/>
        </w:trPr>
        <w:tc>
          <w:tcPr>
            <w:tcW w:w="466" w:type="dxa"/>
          </w:tcPr>
          <w:p w14:paraId="6AF85475" w14:textId="77777777" w:rsidR="00E85CE4" w:rsidRDefault="00F76FE1" w:rsidP="002610E2">
            <w:pPr>
              <w:rPr>
                <w:sz w:val="24"/>
                <w:szCs w:val="24"/>
              </w:rPr>
            </w:pPr>
            <w:r>
              <w:rPr>
                <w:sz w:val="24"/>
                <w:szCs w:val="24"/>
              </w:rPr>
              <w:t>3.</w:t>
            </w:r>
          </w:p>
        </w:tc>
        <w:tc>
          <w:tcPr>
            <w:tcW w:w="6878" w:type="dxa"/>
          </w:tcPr>
          <w:p w14:paraId="53CD02AA" w14:textId="77777777" w:rsidR="00E85CE4" w:rsidRDefault="00F76FE1" w:rsidP="002610E2">
            <w:pPr>
              <w:rPr>
                <w:sz w:val="24"/>
                <w:szCs w:val="24"/>
              </w:rPr>
            </w:pPr>
            <w:r>
              <w:rPr>
                <w:sz w:val="24"/>
                <w:szCs w:val="24"/>
              </w:rPr>
              <w:t>Are adequate records being made of the existing structure?</w:t>
            </w:r>
          </w:p>
        </w:tc>
        <w:tc>
          <w:tcPr>
            <w:tcW w:w="1723" w:type="dxa"/>
          </w:tcPr>
          <w:p w14:paraId="7AEC1ED4" w14:textId="77777777" w:rsidR="00E85CE4" w:rsidRDefault="00E85CE4" w:rsidP="002610E2">
            <w:pPr>
              <w:rPr>
                <w:sz w:val="28"/>
                <w:szCs w:val="28"/>
              </w:rPr>
            </w:pPr>
          </w:p>
        </w:tc>
        <w:tc>
          <w:tcPr>
            <w:tcW w:w="1723" w:type="dxa"/>
            <w:shd w:val="clear" w:color="auto" w:fill="BFBFBF" w:themeFill="background1" w:themeFillShade="BF"/>
          </w:tcPr>
          <w:p w14:paraId="4F679A82" w14:textId="77777777" w:rsidR="00E85CE4" w:rsidRDefault="00E85CE4" w:rsidP="002610E2">
            <w:pPr>
              <w:rPr>
                <w:sz w:val="28"/>
                <w:szCs w:val="28"/>
              </w:rPr>
            </w:pPr>
          </w:p>
        </w:tc>
      </w:tr>
      <w:tr w:rsidR="0056619A" w14:paraId="40A5767A" w14:textId="77777777" w:rsidTr="0056619A">
        <w:trPr>
          <w:trHeight w:val="674"/>
        </w:trPr>
        <w:tc>
          <w:tcPr>
            <w:tcW w:w="466" w:type="dxa"/>
          </w:tcPr>
          <w:p w14:paraId="2FEC79B7" w14:textId="65760AC6" w:rsidR="0056619A" w:rsidRPr="00AC318F" w:rsidRDefault="0056619A" w:rsidP="002610E2">
            <w:pPr>
              <w:rPr>
                <w:i/>
                <w:sz w:val="24"/>
                <w:szCs w:val="24"/>
              </w:rPr>
            </w:pPr>
          </w:p>
        </w:tc>
        <w:tc>
          <w:tcPr>
            <w:tcW w:w="6878" w:type="dxa"/>
          </w:tcPr>
          <w:p w14:paraId="1E061CE7" w14:textId="5968B748" w:rsidR="0056619A" w:rsidRPr="00AC318F" w:rsidRDefault="0056619A" w:rsidP="002610E2">
            <w:pPr>
              <w:rPr>
                <w:i/>
                <w:sz w:val="24"/>
                <w:szCs w:val="24"/>
              </w:rPr>
            </w:pPr>
            <w:r w:rsidRPr="0056619A">
              <w:rPr>
                <w:i/>
                <w:sz w:val="24"/>
                <w:szCs w:val="24"/>
              </w:rPr>
              <w:t xml:space="preserve">For bridges that are to be replaced, the existing bridge is made available for </w:t>
            </w:r>
            <w:proofErr w:type="gramStart"/>
            <w:r w:rsidRPr="0056619A">
              <w:rPr>
                <w:i/>
                <w:sz w:val="24"/>
                <w:szCs w:val="24"/>
              </w:rPr>
              <w:t>an alternative</w:t>
            </w:r>
            <w:proofErr w:type="gramEnd"/>
            <w:r w:rsidRPr="0056619A">
              <w:rPr>
                <w:i/>
                <w:sz w:val="24"/>
                <w:szCs w:val="24"/>
              </w:rPr>
              <w:t xml:space="preserve"> use, provided a responsible party agrees to maintain and preserve the bridge.</w:t>
            </w:r>
          </w:p>
        </w:tc>
        <w:tc>
          <w:tcPr>
            <w:tcW w:w="1723" w:type="dxa"/>
          </w:tcPr>
          <w:p w14:paraId="6B8F7EF7" w14:textId="77777777" w:rsidR="0056619A" w:rsidRPr="00AC318F" w:rsidRDefault="0056619A" w:rsidP="002610E2">
            <w:pPr>
              <w:rPr>
                <w:i/>
                <w:sz w:val="24"/>
                <w:szCs w:val="24"/>
              </w:rPr>
            </w:pPr>
          </w:p>
        </w:tc>
        <w:tc>
          <w:tcPr>
            <w:tcW w:w="1723" w:type="dxa"/>
          </w:tcPr>
          <w:p w14:paraId="7F141639" w14:textId="5F3FDC1F" w:rsidR="0056619A" w:rsidRPr="00AC318F" w:rsidRDefault="0056619A" w:rsidP="002610E2">
            <w:pPr>
              <w:rPr>
                <w:i/>
                <w:sz w:val="24"/>
                <w:szCs w:val="24"/>
              </w:rPr>
            </w:pPr>
          </w:p>
        </w:tc>
      </w:tr>
      <w:tr w:rsidR="00AC318F" w14:paraId="72E15D3E" w14:textId="77777777" w:rsidTr="0056619A">
        <w:trPr>
          <w:trHeight w:val="782"/>
        </w:trPr>
        <w:tc>
          <w:tcPr>
            <w:tcW w:w="466" w:type="dxa"/>
          </w:tcPr>
          <w:p w14:paraId="26BF0435" w14:textId="77777777" w:rsidR="00AC318F" w:rsidRDefault="00F76FE1" w:rsidP="002610E2">
            <w:pPr>
              <w:rPr>
                <w:sz w:val="24"/>
                <w:szCs w:val="24"/>
              </w:rPr>
            </w:pPr>
            <w:r>
              <w:rPr>
                <w:sz w:val="24"/>
                <w:szCs w:val="24"/>
              </w:rPr>
              <w:t>4</w:t>
            </w:r>
            <w:r w:rsidR="00AC318F">
              <w:rPr>
                <w:sz w:val="24"/>
                <w:szCs w:val="24"/>
              </w:rPr>
              <w:t>.</w:t>
            </w:r>
          </w:p>
        </w:tc>
        <w:tc>
          <w:tcPr>
            <w:tcW w:w="6878" w:type="dxa"/>
          </w:tcPr>
          <w:p w14:paraId="09112F96" w14:textId="77777777" w:rsidR="00AC318F" w:rsidRDefault="00AC318F" w:rsidP="002610E2">
            <w:pPr>
              <w:rPr>
                <w:sz w:val="24"/>
                <w:szCs w:val="24"/>
              </w:rPr>
            </w:pPr>
            <w:r>
              <w:rPr>
                <w:sz w:val="24"/>
                <w:szCs w:val="24"/>
              </w:rPr>
              <w:t>Is the existing structure being made available for alternative use with a responsible party to maintain and preserve the bridge?</w:t>
            </w:r>
          </w:p>
        </w:tc>
        <w:tc>
          <w:tcPr>
            <w:tcW w:w="1723" w:type="dxa"/>
          </w:tcPr>
          <w:p w14:paraId="735B4829" w14:textId="77777777" w:rsidR="00AC318F" w:rsidRDefault="00AC318F" w:rsidP="002610E2">
            <w:pPr>
              <w:rPr>
                <w:sz w:val="28"/>
                <w:szCs w:val="28"/>
              </w:rPr>
            </w:pPr>
          </w:p>
        </w:tc>
        <w:tc>
          <w:tcPr>
            <w:tcW w:w="1723" w:type="dxa"/>
            <w:shd w:val="clear" w:color="auto" w:fill="BFBFBF" w:themeFill="background1" w:themeFillShade="BF"/>
          </w:tcPr>
          <w:p w14:paraId="0FEC2F5B" w14:textId="77777777" w:rsidR="00AC318F" w:rsidRDefault="00AC318F" w:rsidP="002610E2">
            <w:pPr>
              <w:rPr>
                <w:sz w:val="28"/>
                <w:szCs w:val="28"/>
              </w:rPr>
            </w:pPr>
          </w:p>
        </w:tc>
      </w:tr>
      <w:tr w:rsidR="0056619A" w14:paraId="38D5B886" w14:textId="77777777" w:rsidTr="0056619A">
        <w:trPr>
          <w:trHeight w:val="931"/>
        </w:trPr>
        <w:tc>
          <w:tcPr>
            <w:tcW w:w="466" w:type="dxa"/>
          </w:tcPr>
          <w:p w14:paraId="05905CF4" w14:textId="77777777" w:rsidR="0056619A" w:rsidRPr="00AC318F" w:rsidRDefault="0056619A" w:rsidP="002610E2">
            <w:pPr>
              <w:rPr>
                <w:i/>
                <w:sz w:val="24"/>
                <w:szCs w:val="24"/>
              </w:rPr>
            </w:pPr>
          </w:p>
        </w:tc>
        <w:tc>
          <w:tcPr>
            <w:tcW w:w="6878" w:type="dxa"/>
          </w:tcPr>
          <w:p w14:paraId="0E4AA195" w14:textId="06E95374" w:rsidR="0056619A" w:rsidRPr="00AC318F" w:rsidRDefault="0056619A" w:rsidP="002610E2">
            <w:pPr>
              <w:rPr>
                <w:i/>
                <w:sz w:val="24"/>
                <w:szCs w:val="24"/>
              </w:rPr>
            </w:pPr>
            <w:r w:rsidRPr="0056619A">
              <w:rPr>
                <w:i/>
                <w:sz w:val="24"/>
                <w:szCs w:val="24"/>
              </w:rPr>
              <w:t>For bridges that are adversely affected, agreement among the SHPO or THPO, ACHP, and FHWA is reached through the Section 106 process of the NHPA on measures to minimize harm and those measures are incorporated into the project. This Programmatic Section 4(f) Evaluation does not apply to projects where such an agreement cannot be reached.</w:t>
            </w:r>
          </w:p>
        </w:tc>
        <w:tc>
          <w:tcPr>
            <w:tcW w:w="1723" w:type="dxa"/>
          </w:tcPr>
          <w:p w14:paraId="602599A8" w14:textId="77777777" w:rsidR="0056619A" w:rsidRPr="00AC318F" w:rsidRDefault="0056619A" w:rsidP="002610E2">
            <w:pPr>
              <w:rPr>
                <w:i/>
                <w:sz w:val="24"/>
                <w:szCs w:val="24"/>
              </w:rPr>
            </w:pPr>
          </w:p>
        </w:tc>
        <w:tc>
          <w:tcPr>
            <w:tcW w:w="1723" w:type="dxa"/>
          </w:tcPr>
          <w:p w14:paraId="4AC313A7" w14:textId="7790B583" w:rsidR="0056619A" w:rsidRPr="00AC318F" w:rsidRDefault="0056619A" w:rsidP="002610E2">
            <w:pPr>
              <w:rPr>
                <w:i/>
                <w:sz w:val="24"/>
                <w:szCs w:val="24"/>
              </w:rPr>
            </w:pPr>
          </w:p>
        </w:tc>
      </w:tr>
      <w:tr w:rsidR="0056619A" w14:paraId="748744F5" w14:textId="77777777" w:rsidTr="00BD2837">
        <w:trPr>
          <w:trHeight w:val="1061"/>
        </w:trPr>
        <w:tc>
          <w:tcPr>
            <w:tcW w:w="466" w:type="dxa"/>
            <w:vMerge w:val="restart"/>
          </w:tcPr>
          <w:p w14:paraId="7A14B1C3" w14:textId="77777777" w:rsidR="0056619A" w:rsidRPr="00D86133" w:rsidRDefault="0056619A" w:rsidP="002610E2">
            <w:pPr>
              <w:rPr>
                <w:sz w:val="24"/>
                <w:szCs w:val="24"/>
              </w:rPr>
            </w:pPr>
            <w:r>
              <w:rPr>
                <w:sz w:val="24"/>
                <w:szCs w:val="24"/>
              </w:rPr>
              <w:t>5</w:t>
            </w:r>
            <w:r w:rsidRPr="00D86133">
              <w:rPr>
                <w:sz w:val="24"/>
                <w:szCs w:val="24"/>
              </w:rPr>
              <w:t>.</w:t>
            </w:r>
          </w:p>
        </w:tc>
        <w:tc>
          <w:tcPr>
            <w:tcW w:w="6878" w:type="dxa"/>
          </w:tcPr>
          <w:p w14:paraId="05CEB14A" w14:textId="77777777" w:rsidR="0056619A" w:rsidRDefault="0056619A" w:rsidP="0056619A">
            <w:pPr>
              <w:rPr>
                <w:sz w:val="24"/>
                <w:szCs w:val="24"/>
              </w:rPr>
            </w:pPr>
            <w:r w:rsidRPr="00AC318F">
              <w:rPr>
                <w:sz w:val="24"/>
                <w:szCs w:val="24"/>
              </w:rPr>
              <w:t>If the bridge is being adversely affected, has agreement been reached through the Section 106 process of the NHPA on these Measures to Minimize Harm (which will be incorporated into the proposed project) with the following:</w:t>
            </w:r>
          </w:p>
          <w:p w14:paraId="3A434448" w14:textId="77777777" w:rsidR="0056619A" w:rsidRDefault="0056619A" w:rsidP="002610E2">
            <w:pPr>
              <w:rPr>
                <w:sz w:val="28"/>
                <w:szCs w:val="28"/>
              </w:rPr>
            </w:pPr>
          </w:p>
        </w:tc>
        <w:tc>
          <w:tcPr>
            <w:tcW w:w="1723" w:type="dxa"/>
          </w:tcPr>
          <w:p w14:paraId="419F6076" w14:textId="77777777" w:rsidR="0056619A" w:rsidRDefault="0056619A" w:rsidP="002610E2">
            <w:pPr>
              <w:rPr>
                <w:sz w:val="28"/>
                <w:szCs w:val="28"/>
              </w:rPr>
            </w:pPr>
          </w:p>
        </w:tc>
        <w:tc>
          <w:tcPr>
            <w:tcW w:w="1723" w:type="dxa"/>
          </w:tcPr>
          <w:p w14:paraId="3DBC1BE7" w14:textId="07A75A63" w:rsidR="0056619A" w:rsidRDefault="0056619A" w:rsidP="002610E2">
            <w:pPr>
              <w:rPr>
                <w:sz w:val="28"/>
                <w:szCs w:val="28"/>
              </w:rPr>
            </w:pPr>
          </w:p>
        </w:tc>
      </w:tr>
      <w:tr w:rsidR="0056619A" w14:paraId="7E55C5A6" w14:textId="77777777" w:rsidTr="0056619A">
        <w:trPr>
          <w:trHeight w:val="611"/>
        </w:trPr>
        <w:tc>
          <w:tcPr>
            <w:tcW w:w="466" w:type="dxa"/>
            <w:vMerge/>
          </w:tcPr>
          <w:p w14:paraId="046D5542" w14:textId="77777777" w:rsidR="0056619A" w:rsidRPr="00D86133" w:rsidRDefault="0056619A" w:rsidP="002610E2">
            <w:pPr>
              <w:rPr>
                <w:sz w:val="24"/>
                <w:szCs w:val="24"/>
              </w:rPr>
            </w:pPr>
          </w:p>
        </w:tc>
        <w:tc>
          <w:tcPr>
            <w:tcW w:w="6878" w:type="dxa"/>
          </w:tcPr>
          <w:p w14:paraId="716C67F7" w14:textId="77777777" w:rsidR="0056619A" w:rsidRDefault="0056619A" w:rsidP="00F76FE1">
            <w:pPr>
              <w:rPr>
                <w:sz w:val="24"/>
                <w:szCs w:val="24"/>
              </w:rPr>
            </w:pPr>
            <w:r>
              <w:rPr>
                <w:sz w:val="24"/>
                <w:szCs w:val="24"/>
              </w:rPr>
              <w:t>SHPO/THPO</w:t>
            </w:r>
          </w:p>
          <w:p w14:paraId="66DD6843" w14:textId="77777777" w:rsidR="0056619A" w:rsidRDefault="0056619A" w:rsidP="00F76FE1">
            <w:pPr>
              <w:rPr>
                <w:sz w:val="24"/>
                <w:szCs w:val="24"/>
              </w:rPr>
            </w:pPr>
          </w:p>
          <w:p w14:paraId="2D730900" w14:textId="77777777" w:rsidR="0056619A" w:rsidRDefault="0056619A" w:rsidP="00F76FE1">
            <w:pPr>
              <w:rPr>
                <w:sz w:val="24"/>
                <w:szCs w:val="24"/>
              </w:rPr>
            </w:pPr>
          </w:p>
          <w:p w14:paraId="312D1001" w14:textId="69296796" w:rsidR="0056619A" w:rsidRPr="00B07C9C" w:rsidRDefault="0056619A" w:rsidP="00F76FE1">
            <w:pPr>
              <w:rPr>
                <w:sz w:val="24"/>
                <w:szCs w:val="24"/>
              </w:rPr>
            </w:pPr>
          </w:p>
        </w:tc>
        <w:tc>
          <w:tcPr>
            <w:tcW w:w="1723" w:type="dxa"/>
          </w:tcPr>
          <w:p w14:paraId="28CBC963" w14:textId="77777777" w:rsidR="0056619A" w:rsidRDefault="0056619A" w:rsidP="002610E2">
            <w:pPr>
              <w:rPr>
                <w:sz w:val="28"/>
                <w:szCs w:val="28"/>
              </w:rPr>
            </w:pPr>
          </w:p>
        </w:tc>
        <w:tc>
          <w:tcPr>
            <w:tcW w:w="1723" w:type="dxa"/>
            <w:shd w:val="pct25" w:color="auto" w:fill="auto"/>
          </w:tcPr>
          <w:p w14:paraId="2CF99855" w14:textId="77777777" w:rsidR="0056619A" w:rsidRDefault="0056619A" w:rsidP="002610E2">
            <w:pPr>
              <w:rPr>
                <w:sz w:val="28"/>
                <w:szCs w:val="28"/>
              </w:rPr>
            </w:pPr>
          </w:p>
        </w:tc>
      </w:tr>
      <w:tr w:rsidR="0056619A" w14:paraId="5AA225DF" w14:textId="77777777" w:rsidTr="0056619A">
        <w:trPr>
          <w:trHeight w:val="611"/>
        </w:trPr>
        <w:tc>
          <w:tcPr>
            <w:tcW w:w="466" w:type="dxa"/>
            <w:vMerge/>
          </w:tcPr>
          <w:p w14:paraId="3B8C6A2A" w14:textId="77777777" w:rsidR="0056619A" w:rsidRPr="00D86133" w:rsidRDefault="0056619A" w:rsidP="002610E2">
            <w:pPr>
              <w:rPr>
                <w:sz w:val="24"/>
                <w:szCs w:val="24"/>
              </w:rPr>
            </w:pPr>
          </w:p>
        </w:tc>
        <w:tc>
          <w:tcPr>
            <w:tcW w:w="6878" w:type="dxa"/>
          </w:tcPr>
          <w:p w14:paraId="7344EF0F" w14:textId="77777777" w:rsidR="0056619A" w:rsidRDefault="0056619A" w:rsidP="0056619A">
            <w:pPr>
              <w:rPr>
                <w:sz w:val="24"/>
                <w:szCs w:val="24"/>
              </w:rPr>
            </w:pPr>
            <w:r>
              <w:rPr>
                <w:sz w:val="24"/>
                <w:szCs w:val="24"/>
              </w:rPr>
              <w:t>ACHP</w:t>
            </w:r>
          </w:p>
          <w:p w14:paraId="14D1A6A6" w14:textId="77777777" w:rsidR="0056619A" w:rsidRDefault="0056619A" w:rsidP="00F76FE1">
            <w:pPr>
              <w:rPr>
                <w:sz w:val="24"/>
                <w:szCs w:val="24"/>
              </w:rPr>
            </w:pPr>
          </w:p>
        </w:tc>
        <w:tc>
          <w:tcPr>
            <w:tcW w:w="1723" w:type="dxa"/>
          </w:tcPr>
          <w:p w14:paraId="49F2FC88" w14:textId="77777777" w:rsidR="0056619A" w:rsidRDefault="0056619A" w:rsidP="002610E2">
            <w:pPr>
              <w:rPr>
                <w:sz w:val="28"/>
                <w:szCs w:val="28"/>
              </w:rPr>
            </w:pPr>
          </w:p>
        </w:tc>
        <w:tc>
          <w:tcPr>
            <w:tcW w:w="1723" w:type="dxa"/>
            <w:shd w:val="pct25" w:color="auto" w:fill="auto"/>
          </w:tcPr>
          <w:p w14:paraId="09CEB92A" w14:textId="77777777" w:rsidR="0056619A" w:rsidRDefault="0056619A" w:rsidP="002610E2">
            <w:pPr>
              <w:rPr>
                <w:sz w:val="28"/>
                <w:szCs w:val="28"/>
              </w:rPr>
            </w:pPr>
          </w:p>
        </w:tc>
      </w:tr>
      <w:tr w:rsidR="0056619A" w14:paraId="7765905B" w14:textId="77777777" w:rsidTr="0056619A">
        <w:trPr>
          <w:trHeight w:val="611"/>
        </w:trPr>
        <w:tc>
          <w:tcPr>
            <w:tcW w:w="466" w:type="dxa"/>
            <w:vMerge/>
          </w:tcPr>
          <w:p w14:paraId="1993BCE6" w14:textId="77777777" w:rsidR="0056619A" w:rsidRPr="00D86133" w:rsidRDefault="0056619A" w:rsidP="002610E2">
            <w:pPr>
              <w:rPr>
                <w:sz w:val="24"/>
                <w:szCs w:val="24"/>
              </w:rPr>
            </w:pPr>
          </w:p>
        </w:tc>
        <w:tc>
          <w:tcPr>
            <w:tcW w:w="6878" w:type="dxa"/>
          </w:tcPr>
          <w:p w14:paraId="53C271B6" w14:textId="7477D13C" w:rsidR="0056619A" w:rsidRDefault="0056619A" w:rsidP="00F76FE1">
            <w:pPr>
              <w:rPr>
                <w:sz w:val="24"/>
                <w:szCs w:val="24"/>
              </w:rPr>
            </w:pPr>
            <w:r>
              <w:rPr>
                <w:sz w:val="24"/>
                <w:szCs w:val="24"/>
              </w:rPr>
              <w:t>FHWA Division Representative</w:t>
            </w:r>
          </w:p>
        </w:tc>
        <w:tc>
          <w:tcPr>
            <w:tcW w:w="1723" w:type="dxa"/>
          </w:tcPr>
          <w:p w14:paraId="659128C2" w14:textId="77777777" w:rsidR="0056619A" w:rsidRDefault="0056619A" w:rsidP="002610E2">
            <w:pPr>
              <w:rPr>
                <w:sz w:val="28"/>
                <w:szCs w:val="28"/>
              </w:rPr>
            </w:pPr>
          </w:p>
        </w:tc>
        <w:tc>
          <w:tcPr>
            <w:tcW w:w="1723" w:type="dxa"/>
            <w:shd w:val="pct25" w:color="auto" w:fill="auto"/>
          </w:tcPr>
          <w:p w14:paraId="0CD58BEC" w14:textId="77777777" w:rsidR="0056619A" w:rsidRDefault="0056619A" w:rsidP="002610E2">
            <w:pPr>
              <w:rPr>
                <w:sz w:val="28"/>
                <w:szCs w:val="28"/>
              </w:rPr>
            </w:pPr>
          </w:p>
        </w:tc>
      </w:tr>
    </w:tbl>
    <w:p w14:paraId="0E5FF909" w14:textId="77777777" w:rsidR="00A420AE" w:rsidRDefault="00A420AE" w:rsidP="002610E2">
      <w:pPr>
        <w:rPr>
          <w:b/>
          <w:sz w:val="28"/>
          <w:szCs w:val="28"/>
          <w:u w:val="single"/>
        </w:rPr>
      </w:pPr>
    </w:p>
    <w:p w14:paraId="12E1790F" w14:textId="77777777" w:rsidR="00DE1A83" w:rsidRPr="00DE1A83" w:rsidRDefault="00DE1A83" w:rsidP="002610E2">
      <w:pPr>
        <w:rPr>
          <w:sz w:val="28"/>
          <w:szCs w:val="28"/>
        </w:rPr>
      </w:pPr>
      <w:r>
        <w:rPr>
          <w:b/>
          <w:sz w:val="28"/>
          <w:szCs w:val="28"/>
          <w:u w:val="single"/>
        </w:rPr>
        <w:t>APPROVAL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A2E27">
        <w:rPr>
          <w:b/>
          <w:sz w:val="28"/>
          <w:szCs w:val="28"/>
          <w:u w:val="single"/>
          <w14:shadow w14:blurRad="50800" w14:dist="38100" w14:dir="2700000" w14:sx="100000" w14:sy="100000" w14:kx="0" w14:ky="0" w14:algn="tl">
            <w14:srgbClr w14:val="000000">
              <w14:alpha w14:val="60000"/>
            </w14:srgbClr>
          </w14:shadow>
        </w:rPr>
        <w:t>YES</w:t>
      </w:r>
      <w:r w:rsidRPr="00FA2E27">
        <w:rPr>
          <w:b/>
          <w:sz w:val="28"/>
          <w:szCs w:val="28"/>
          <w14:shadow w14:blurRad="50800" w14:dist="38100" w14:dir="2700000" w14:sx="100000" w14:sy="100000" w14:kx="0" w14:ky="0" w14:algn="tl">
            <w14:srgbClr w14:val="000000">
              <w14:alpha w14:val="60000"/>
            </w14:srgbClr>
          </w14:shadow>
        </w:rPr>
        <w:tab/>
      </w:r>
      <w:r w:rsidRPr="00FA2E27">
        <w:rPr>
          <w:b/>
          <w:sz w:val="28"/>
          <w:szCs w:val="28"/>
          <w14:shadow w14:blurRad="50800" w14:dist="38100" w14:dir="2700000" w14:sx="100000" w14:sy="100000" w14:kx="0" w14:ky="0" w14:algn="tl">
            <w14:srgbClr w14:val="000000">
              <w14:alpha w14:val="60000"/>
            </w14:srgbClr>
          </w14:shadow>
        </w:rPr>
        <w:tab/>
        <w:t xml:space="preserve">    </w:t>
      </w:r>
      <w:r w:rsidRPr="00FA2E27">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7"/>
        <w:gridCol w:w="1583"/>
        <w:gridCol w:w="1864"/>
      </w:tblGrid>
      <w:tr w:rsidR="0056619A" w14:paraId="36467386" w14:textId="77777777" w:rsidTr="0056619A">
        <w:tc>
          <w:tcPr>
            <w:tcW w:w="466" w:type="dxa"/>
          </w:tcPr>
          <w:p w14:paraId="1ED6696B" w14:textId="77777777" w:rsidR="0056619A" w:rsidRPr="00DE1A83" w:rsidRDefault="0056619A" w:rsidP="002610E2">
            <w:pPr>
              <w:rPr>
                <w:sz w:val="24"/>
                <w:szCs w:val="24"/>
              </w:rPr>
            </w:pPr>
          </w:p>
        </w:tc>
        <w:tc>
          <w:tcPr>
            <w:tcW w:w="6877" w:type="dxa"/>
          </w:tcPr>
          <w:p w14:paraId="2296DE47" w14:textId="457B94C5" w:rsidR="0056619A" w:rsidRPr="00DE1A83" w:rsidRDefault="0056619A" w:rsidP="002610E2">
            <w:pPr>
              <w:rPr>
                <w:sz w:val="24"/>
                <w:szCs w:val="24"/>
              </w:rPr>
            </w:pPr>
            <w:r w:rsidRPr="0056619A">
              <w:rPr>
                <w:sz w:val="24"/>
                <w:szCs w:val="24"/>
              </w:rPr>
              <w:t>This programmatic Section 4(f) approval applies only after the FHWA Division Representative has:</w:t>
            </w:r>
          </w:p>
        </w:tc>
        <w:tc>
          <w:tcPr>
            <w:tcW w:w="1583" w:type="dxa"/>
          </w:tcPr>
          <w:p w14:paraId="10DA0A4F" w14:textId="77777777" w:rsidR="0056619A" w:rsidRPr="00DE1A83" w:rsidRDefault="0056619A" w:rsidP="002610E2">
            <w:pPr>
              <w:rPr>
                <w:sz w:val="24"/>
                <w:szCs w:val="24"/>
              </w:rPr>
            </w:pPr>
          </w:p>
        </w:tc>
        <w:tc>
          <w:tcPr>
            <w:tcW w:w="1864" w:type="dxa"/>
          </w:tcPr>
          <w:p w14:paraId="6EEDDD0F" w14:textId="512F4E29" w:rsidR="0056619A" w:rsidRPr="00DE1A83" w:rsidRDefault="0056619A" w:rsidP="002610E2">
            <w:pPr>
              <w:rPr>
                <w:sz w:val="24"/>
                <w:szCs w:val="24"/>
              </w:rPr>
            </w:pPr>
          </w:p>
        </w:tc>
      </w:tr>
      <w:tr w:rsidR="00DE1A83" w14:paraId="77803F5C" w14:textId="77777777" w:rsidTr="0056619A">
        <w:tc>
          <w:tcPr>
            <w:tcW w:w="466" w:type="dxa"/>
          </w:tcPr>
          <w:p w14:paraId="47CAA4E2" w14:textId="77777777" w:rsidR="00DE1A83" w:rsidRPr="00DE1A83" w:rsidRDefault="00DE1A83" w:rsidP="002610E2">
            <w:pPr>
              <w:rPr>
                <w:sz w:val="24"/>
                <w:szCs w:val="24"/>
              </w:rPr>
            </w:pPr>
            <w:r w:rsidRPr="00DE1A83">
              <w:rPr>
                <w:sz w:val="24"/>
                <w:szCs w:val="24"/>
              </w:rPr>
              <w:t>1.</w:t>
            </w:r>
          </w:p>
        </w:tc>
        <w:tc>
          <w:tcPr>
            <w:tcW w:w="6877" w:type="dxa"/>
          </w:tcPr>
          <w:p w14:paraId="44245DB3" w14:textId="77777777" w:rsidR="00DE1A83" w:rsidRPr="00DE1A83" w:rsidRDefault="00DE1A83" w:rsidP="002C4194">
            <w:pPr>
              <w:rPr>
                <w:sz w:val="24"/>
                <w:szCs w:val="24"/>
              </w:rPr>
            </w:pPr>
            <w:r w:rsidRPr="00DE1A83">
              <w:rPr>
                <w:sz w:val="24"/>
                <w:szCs w:val="24"/>
              </w:rPr>
              <w:t xml:space="preserve">Determined that the project meets the applicability criteria set forth </w:t>
            </w:r>
            <w:r w:rsidR="002C4194">
              <w:rPr>
                <w:sz w:val="24"/>
                <w:szCs w:val="24"/>
              </w:rPr>
              <w:t>above</w:t>
            </w:r>
            <w:r w:rsidRPr="00DE1A83">
              <w:rPr>
                <w:sz w:val="24"/>
                <w:szCs w:val="24"/>
              </w:rPr>
              <w:t>;</w:t>
            </w:r>
          </w:p>
        </w:tc>
        <w:tc>
          <w:tcPr>
            <w:tcW w:w="1583" w:type="dxa"/>
          </w:tcPr>
          <w:p w14:paraId="422B6F93" w14:textId="77777777" w:rsidR="00DE1A83" w:rsidRDefault="00DE1A83" w:rsidP="002610E2">
            <w:pPr>
              <w:rPr>
                <w:sz w:val="28"/>
                <w:szCs w:val="28"/>
              </w:rPr>
            </w:pPr>
          </w:p>
        </w:tc>
        <w:tc>
          <w:tcPr>
            <w:tcW w:w="1864" w:type="dxa"/>
            <w:shd w:val="clear" w:color="auto" w:fill="BFBFBF" w:themeFill="background1" w:themeFillShade="BF"/>
          </w:tcPr>
          <w:p w14:paraId="17642230" w14:textId="77777777" w:rsidR="00DE1A83" w:rsidRDefault="00DE1A83" w:rsidP="002610E2">
            <w:pPr>
              <w:rPr>
                <w:sz w:val="28"/>
                <w:szCs w:val="28"/>
              </w:rPr>
            </w:pPr>
          </w:p>
        </w:tc>
      </w:tr>
      <w:tr w:rsidR="00DE1A83" w14:paraId="0CC15CD2" w14:textId="77777777" w:rsidTr="0056619A">
        <w:tc>
          <w:tcPr>
            <w:tcW w:w="466" w:type="dxa"/>
          </w:tcPr>
          <w:p w14:paraId="0E0BA7E8" w14:textId="77777777" w:rsidR="00DE1A83" w:rsidRPr="00DE1A83" w:rsidRDefault="00DE1A83" w:rsidP="002610E2">
            <w:pPr>
              <w:rPr>
                <w:sz w:val="24"/>
                <w:szCs w:val="24"/>
              </w:rPr>
            </w:pPr>
            <w:r w:rsidRPr="00DE1A83">
              <w:rPr>
                <w:sz w:val="24"/>
                <w:szCs w:val="24"/>
              </w:rPr>
              <w:t>2.</w:t>
            </w:r>
          </w:p>
        </w:tc>
        <w:tc>
          <w:tcPr>
            <w:tcW w:w="6877" w:type="dxa"/>
          </w:tcPr>
          <w:p w14:paraId="70352FF1" w14:textId="77777777" w:rsidR="00DE1A83" w:rsidRPr="00DE1A83" w:rsidRDefault="00DE1A83" w:rsidP="002610E2">
            <w:pPr>
              <w:rPr>
                <w:sz w:val="24"/>
                <w:szCs w:val="24"/>
              </w:rPr>
            </w:pPr>
            <w:r w:rsidRPr="00DE1A83">
              <w:rPr>
                <w:sz w:val="24"/>
                <w:szCs w:val="24"/>
              </w:rPr>
              <w:t>Determined that all of the alternatives set forth in the Findings section have been fully evaluated;</w:t>
            </w:r>
          </w:p>
        </w:tc>
        <w:tc>
          <w:tcPr>
            <w:tcW w:w="1583" w:type="dxa"/>
          </w:tcPr>
          <w:p w14:paraId="437D2763" w14:textId="77777777" w:rsidR="00DE1A83" w:rsidRDefault="00DE1A83" w:rsidP="002610E2">
            <w:pPr>
              <w:rPr>
                <w:sz w:val="28"/>
                <w:szCs w:val="28"/>
              </w:rPr>
            </w:pPr>
          </w:p>
        </w:tc>
        <w:tc>
          <w:tcPr>
            <w:tcW w:w="1864" w:type="dxa"/>
            <w:shd w:val="clear" w:color="auto" w:fill="BFBFBF" w:themeFill="background1" w:themeFillShade="BF"/>
          </w:tcPr>
          <w:p w14:paraId="335CDE1A" w14:textId="77777777" w:rsidR="00DE1A83" w:rsidRDefault="00DE1A83" w:rsidP="002610E2">
            <w:pPr>
              <w:rPr>
                <w:sz w:val="28"/>
                <w:szCs w:val="28"/>
              </w:rPr>
            </w:pPr>
          </w:p>
        </w:tc>
      </w:tr>
      <w:tr w:rsidR="00DE1A83" w14:paraId="1E45AD08" w14:textId="77777777" w:rsidTr="0056619A">
        <w:tc>
          <w:tcPr>
            <w:tcW w:w="466" w:type="dxa"/>
          </w:tcPr>
          <w:p w14:paraId="7112A1CD" w14:textId="77777777" w:rsidR="00DE1A83" w:rsidRPr="00DE1A83" w:rsidRDefault="00DE1A83" w:rsidP="002610E2">
            <w:pPr>
              <w:rPr>
                <w:sz w:val="24"/>
                <w:szCs w:val="24"/>
              </w:rPr>
            </w:pPr>
            <w:r w:rsidRPr="00DE1A83">
              <w:rPr>
                <w:sz w:val="24"/>
                <w:szCs w:val="24"/>
              </w:rPr>
              <w:t>3.</w:t>
            </w:r>
          </w:p>
        </w:tc>
        <w:tc>
          <w:tcPr>
            <w:tcW w:w="6877" w:type="dxa"/>
          </w:tcPr>
          <w:p w14:paraId="72D63A8B" w14:textId="77777777" w:rsidR="00DE1A83" w:rsidRPr="00DE1A83" w:rsidRDefault="00DE1A83" w:rsidP="00EF034E">
            <w:pPr>
              <w:rPr>
                <w:sz w:val="24"/>
                <w:szCs w:val="24"/>
              </w:rPr>
            </w:pPr>
            <w:r w:rsidRPr="00DE1A83">
              <w:rPr>
                <w:sz w:val="24"/>
                <w:szCs w:val="24"/>
              </w:rPr>
              <w:t xml:space="preserve">Determined that the findings in </w:t>
            </w:r>
            <w:r w:rsidR="002C4194">
              <w:rPr>
                <w:sz w:val="24"/>
                <w:szCs w:val="24"/>
              </w:rPr>
              <w:t>this document</w:t>
            </w:r>
            <w:r w:rsidRPr="00DE1A83">
              <w:rPr>
                <w:sz w:val="24"/>
                <w:szCs w:val="24"/>
              </w:rPr>
              <w:t xml:space="preserve"> the</w:t>
            </w:r>
            <w:r w:rsidR="00EF034E">
              <w:rPr>
                <w:sz w:val="24"/>
                <w:szCs w:val="24"/>
              </w:rPr>
              <w:t>re are no feasible and prudent</w:t>
            </w:r>
            <w:r w:rsidRPr="00DE1A83">
              <w:rPr>
                <w:sz w:val="24"/>
                <w:szCs w:val="24"/>
              </w:rPr>
              <w:t xml:space="preserve"> alternative</w:t>
            </w:r>
            <w:r w:rsidR="00EF034E">
              <w:rPr>
                <w:sz w:val="24"/>
                <w:szCs w:val="24"/>
              </w:rPr>
              <w:t>s</w:t>
            </w:r>
            <w:r w:rsidRPr="00DE1A83">
              <w:rPr>
                <w:sz w:val="24"/>
                <w:szCs w:val="24"/>
              </w:rPr>
              <w:t xml:space="preserve"> </w:t>
            </w:r>
            <w:r w:rsidR="00EF034E">
              <w:rPr>
                <w:sz w:val="24"/>
                <w:szCs w:val="24"/>
              </w:rPr>
              <w:t>to the use of the historic bridge is</w:t>
            </w:r>
            <w:r w:rsidR="00E25643">
              <w:rPr>
                <w:sz w:val="24"/>
                <w:szCs w:val="24"/>
              </w:rPr>
              <w:t xml:space="preserve"> c</w:t>
            </w:r>
            <w:r w:rsidR="00EF034E">
              <w:rPr>
                <w:sz w:val="24"/>
                <w:szCs w:val="24"/>
              </w:rPr>
              <w:t>learly applicable</w:t>
            </w:r>
            <w:r w:rsidRPr="00DE1A83">
              <w:rPr>
                <w:sz w:val="24"/>
                <w:szCs w:val="24"/>
              </w:rPr>
              <w:t>;</w:t>
            </w:r>
          </w:p>
        </w:tc>
        <w:tc>
          <w:tcPr>
            <w:tcW w:w="1583" w:type="dxa"/>
          </w:tcPr>
          <w:p w14:paraId="1F90D71E" w14:textId="77777777" w:rsidR="00DE1A83" w:rsidRDefault="00DE1A83" w:rsidP="002610E2">
            <w:pPr>
              <w:rPr>
                <w:sz w:val="28"/>
                <w:szCs w:val="28"/>
              </w:rPr>
            </w:pPr>
          </w:p>
        </w:tc>
        <w:tc>
          <w:tcPr>
            <w:tcW w:w="1864" w:type="dxa"/>
            <w:shd w:val="clear" w:color="auto" w:fill="BFBFBF" w:themeFill="background1" w:themeFillShade="BF"/>
          </w:tcPr>
          <w:p w14:paraId="12994DAD" w14:textId="77777777" w:rsidR="00DE1A83" w:rsidRDefault="00DE1A83" w:rsidP="002610E2">
            <w:pPr>
              <w:rPr>
                <w:sz w:val="28"/>
                <w:szCs w:val="28"/>
              </w:rPr>
            </w:pPr>
          </w:p>
        </w:tc>
      </w:tr>
      <w:tr w:rsidR="00DE1A83" w14:paraId="2ADC9764" w14:textId="77777777" w:rsidTr="0056619A">
        <w:tc>
          <w:tcPr>
            <w:tcW w:w="466" w:type="dxa"/>
          </w:tcPr>
          <w:p w14:paraId="720BD4CF" w14:textId="77777777" w:rsidR="00DE1A83" w:rsidRPr="00DE1A83" w:rsidRDefault="00DE1A83" w:rsidP="002610E2">
            <w:pPr>
              <w:rPr>
                <w:sz w:val="24"/>
                <w:szCs w:val="24"/>
              </w:rPr>
            </w:pPr>
            <w:r w:rsidRPr="00DE1A83">
              <w:rPr>
                <w:sz w:val="24"/>
                <w:szCs w:val="24"/>
              </w:rPr>
              <w:t>4.</w:t>
            </w:r>
          </w:p>
        </w:tc>
        <w:tc>
          <w:tcPr>
            <w:tcW w:w="6877" w:type="dxa"/>
          </w:tcPr>
          <w:p w14:paraId="4AEFFF49" w14:textId="77777777" w:rsidR="00DE1A83" w:rsidRPr="00DE1A83" w:rsidRDefault="00DE1A83" w:rsidP="00E25643">
            <w:pPr>
              <w:rPr>
                <w:sz w:val="24"/>
                <w:szCs w:val="24"/>
              </w:rPr>
            </w:pPr>
            <w:r w:rsidRPr="00DE1A83">
              <w:rPr>
                <w:sz w:val="24"/>
                <w:szCs w:val="24"/>
              </w:rPr>
              <w:t>Determined that the project complies with the Measures to Minimize Harm section of this document;</w:t>
            </w:r>
          </w:p>
        </w:tc>
        <w:tc>
          <w:tcPr>
            <w:tcW w:w="1583" w:type="dxa"/>
          </w:tcPr>
          <w:p w14:paraId="7421778C" w14:textId="77777777" w:rsidR="00DE1A83" w:rsidRDefault="00DE1A83" w:rsidP="002610E2">
            <w:pPr>
              <w:rPr>
                <w:sz w:val="28"/>
                <w:szCs w:val="28"/>
              </w:rPr>
            </w:pPr>
          </w:p>
        </w:tc>
        <w:tc>
          <w:tcPr>
            <w:tcW w:w="1864" w:type="dxa"/>
            <w:shd w:val="clear" w:color="auto" w:fill="BFBFBF" w:themeFill="background1" w:themeFillShade="BF"/>
          </w:tcPr>
          <w:p w14:paraId="42F42281" w14:textId="77777777" w:rsidR="00DE1A83" w:rsidRDefault="00DE1A83" w:rsidP="002610E2">
            <w:pPr>
              <w:rPr>
                <w:sz w:val="28"/>
                <w:szCs w:val="28"/>
              </w:rPr>
            </w:pPr>
          </w:p>
        </w:tc>
      </w:tr>
      <w:tr w:rsidR="00DE1A83" w14:paraId="7AD45732" w14:textId="77777777" w:rsidTr="0056619A">
        <w:tc>
          <w:tcPr>
            <w:tcW w:w="466" w:type="dxa"/>
          </w:tcPr>
          <w:p w14:paraId="6BA899B6" w14:textId="77777777" w:rsidR="00DE1A83" w:rsidRPr="00DE1A83" w:rsidRDefault="00AF2055" w:rsidP="002610E2">
            <w:pPr>
              <w:rPr>
                <w:sz w:val="24"/>
                <w:szCs w:val="24"/>
              </w:rPr>
            </w:pPr>
            <w:r>
              <w:rPr>
                <w:sz w:val="24"/>
                <w:szCs w:val="24"/>
              </w:rPr>
              <w:t>5</w:t>
            </w:r>
            <w:r w:rsidR="00DE1A83" w:rsidRPr="00DE1A83">
              <w:rPr>
                <w:sz w:val="24"/>
                <w:szCs w:val="24"/>
              </w:rPr>
              <w:t>.</w:t>
            </w:r>
          </w:p>
        </w:tc>
        <w:tc>
          <w:tcPr>
            <w:tcW w:w="6877" w:type="dxa"/>
          </w:tcPr>
          <w:p w14:paraId="3E1DD8C6" w14:textId="77777777" w:rsidR="00DE1A83" w:rsidRPr="00DE1A83" w:rsidRDefault="00E25643" w:rsidP="002610E2">
            <w:pPr>
              <w:rPr>
                <w:sz w:val="24"/>
                <w:szCs w:val="24"/>
              </w:rPr>
            </w:pPr>
            <w:r>
              <w:rPr>
                <w:sz w:val="24"/>
                <w:szCs w:val="24"/>
              </w:rPr>
              <w:t>Assured that the measures to minimize harm will be incorporated into the project; and</w:t>
            </w:r>
          </w:p>
        </w:tc>
        <w:tc>
          <w:tcPr>
            <w:tcW w:w="1583" w:type="dxa"/>
          </w:tcPr>
          <w:p w14:paraId="1A11EEF0" w14:textId="77777777" w:rsidR="00DE1A83" w:rsidRDefault="00DE1A83" w:rsidP="002610E2">
            <w:pPr>
              <w:rPr>
                <w:sz w:val="28"/>
                <w:szCs w:val="28"/>
              </w:rPr>
            </w:pPr>
          </w:p>
        </w:tc>
        <w:tc>
          <w:tcPr>
            <w:tcW w:w="1864" w:type="dxa"/>
            <w:shd w:val="clear" w:color="auto" w:fill="BFBFBF" w:themeFill="background1" w:themeFillShade="BF"/>
          </w:tcPr>
          <w:p w14:paraId="3D0819D8" w14:textId="77777777" w:rsidR="00DE1A83" w:rsidRDefault="00DE1A83" w:rsidP="002610E2">
            <w:pPr>
              <w:rPr>
                <w:sz w:val="28"/>
                <w:szCs w:val="28"/>
              </w:rPr>
            </w:pPr>
          </w:p>
        </w:tc>
      </w:tr>
      <w:tr w:rsidR="00E25643" w14:paraId="72B2AB32" w14:textId="77777777" w:rsidTr="0056619A">
        <w:tc>
          <w:tcPr>
            <w:tcW w:w="466" w:type="dxa"/>
          </w:tcPr>
          <w:p w14:paraId="3F22104D" w14:textId="77777777" w:rsidR="00E25643" w:rsidRPr="00DE1A83" w:rsidRDefault="00AF2055" w:rsidP="002610E2">
            <w:pPr>
              <w:rPr>
                <w:sz w:val="24"/>
                <w:szCs w:val="24"/>
              </w:rPr>
            </w:pPr>
            <w:r>
              <w:rPr>
                <w:sz w:val="24"/>
                <w:szCs w:val="24"/>
              </w:rPr>
              <w:t>6</w:t>
            </w:r>
            <w:r w:rsidR="00E25643">
              <w:rPr>
                <w:sz w:val="24"/>
                <w:szCs w:val="24"/>
              </w:rPr>
              <w:t>.</w:t>
            </w:r>
          </w:p>
        </w:tc>
        <w:tc>
          <w:tcPr>
            <w:tcW w:w="6877" w:type="dxa"/>
          </w:tcPr>
          <w:p w14:paraId="18D82C9F" w14:textId="77777777" w:rsidR="00E25643" w:rsidRDefault="00E25643" w:rsidP="00AF2055">
            <w:pPr>
              <w:rPr>
                <w:sz w:val="24"/>
                <w:szCs w:val="24"/>
              </w:rPr>
            </w:pPr>
            <w:r>
              <w:rPr>
                <w:sz w:val="24"/>
                <w:szCs w:val="24"/>
              </w:rPr>
              <w:t>Documented</w:t>
            </w:r>
            <w:r w:rsidR="00AF2055">
              <w:rPr>
                <w:sz w:val="24"/>
                <w:szCs w:val="24"/>
              </w:rPr>
              <w:t xml:space="preserve"> the project file that the programmatic Section 4(f) evaluation applies to the project on which it is to be used</w:t>
            </w:r>
            <w:r>
              <w:rPr>
                <w:sz w:val="24"/>
                <w:szCs w:val="24"/>
              </w:rPr>
              <w:t>.</w:t>
            </w:r>
          </w:p>
        </w:tc>
        <w:tc>
          <w:tcPr>
            <w:tcW w:w="1583" w:type="dxa"/>
          </w:tcPr>
          <w:p w14:paraId="383490A7" w14:textId="77777777" w:rsidR="00E25643" w:rsidRDefault="00E25643" w:rsidP="002610E2">
            <w:pPr>
              <w:rPr>
                <w:sz w:val="28"/>
                <w:szCs w:val="28"/>
              </w:rPr>
            </w:pPr>
          </w:p>
        </w:tc>
        <w:tc>
          <w:tcPr>
            <w:tcW w:w="1864" w:type="dxa"/>
            <w:shd w:val="clear" w:color="auto" w:fill="BFBFBF" w:themeFill="background1" w:themeFillShade="BF"/>
          </w:tcPr>
          <w:p w14:paraId="539E15AF" w14:textId="77777777" w:rsidR="00E25643" w:rsidRDefault="00E25643" w:rsidP="002610E2">
            <w:pPr>
              <w:rPr>
                <w:sz w:val="28"/>
                <w:szCs w:val="28"/>
              </w:rPr>
            </w:pPr>
          </w:p>
        </w:tc>
      </w:tr>
    </w:tbl>
    <w:p w14:paraId="4B5E8816" w14:textId="77777777" w:rsidR="00DE1A83" w:rsidRDefault="00DE1A83" w:rsidP="002610E2">
      <w:pPr>
        <w:rPr>
          <w:sz w:val="28"/>
          <w:szCs w:val="28"/>
        </w:rPr>
      </w:pPr>
    </w:p>
    <w:p w14:paraId="049795A1" w14:textId="77777777" w:rsidR="00FF5C92" w:rsidRDefault="00FF5C92" w:rsidP="002610E2">
      <w:pPr>
        <w:rPr>
          <w:b/>
          <w:sz w:val="28"/>
          <w:szCs w:val="28"/>
          <w:u w:val="single"/>
        </w:rPr>
      </w:pPr>
    </w:p>
    <w:p w14:paraId="4653E89A" w14:textId="77777777" w:rsidR="00FF5C92" w:rsidRDefault="00FF5C92" w:rsidP="002610E2">
      <w:pPr>
        <w:rPr>
          <w:b/>
          <w:sz w:val="28"/>
          <w:szCs w:val="28"/>
          <w:u w:val="single"/>
        </w:rPr>
      </w:pPr>
    </w:p>
    <w:p w14:paraId="1C0F2EBE" w14:textId="77777777" w:rsidR="00FF5C92" w:rsidRDefault="00FF5C92" w:rsidP="002610E2">
      <w:pPr>
        <w:rPr>
          <w:b/>
          <w:sz w:val="28"/>
          <w:szCs w:val="28"/>
          <w:u w:val="single"/>
        </w:rPr>
      </w:pPr>
    </w:p>
    <w:p w14:paraId="0D80FDDA" w14:textId="77777777" w:rsidR="00FF5C92" w:rsidRDefault="00FF5C92" w:rsidP="002610E2">
      <w:pPr>
        <w:rPr>
          <w:b/>
          <w:sz w:val="28"/>
          <w:szCs w:val="28"/>
          <w:u w:val="single"/>
        </w:rPr>
      </w:pPr>
    </w:p>
    <w:p w14:paraId="28974AF8" w14:textId="77777777" w:rsidR="00FF5C92" w:rsidRDefault="00FF5C92" w:rsidP="002610E2">
      <w:pPr>
        <w:rPr>
          <w:b/>
          <w:sz w:val="28"/>
          <w:szCs w:val="28"/>
          <w:u w:val="single"/>
        </w:rPr>
      </w:pPr>
    </w:p>
    <w:p w14:paraId="4F23DD77" w14:textId="77777777" w:rsidR="00FF5C92" w:rsidRDefault="00FF5C92" w:rsidP="002610E2">
      <w:pPr>
        <w:rPr>
          <w:b/>
          <w:sz w:val="28"/>
          <w:szCs w:val="28"/>
          <w:u w:val="single"/>
        </w:rPr>
      </w:pPr>
    </w:p>
    <w:p w14:paraId="2DF4021C" w14:textId="77777777" w:rsidR="00FF5C92" w:rsidRDefault="00FF5C92" w:rsidP="002610E2">
      <w:pPr>
        <w:rPr>
          <w:b/>
          <w:sz w:val="28"/>
          <w:szCs w:val="28"/>
          <w:u w:val="single"/>
        </w:rPr>
      </w:pPr>
    </w:p>
    <w:p w14:paraId="0501CAE3" w14:textId="77777777" w:rsidR="00FF5C92" w:rsidRDefault="00FF5C92" w:rsidP="002610E2">
      <w:pPr>
        <w:rPr>
          <w:b/>
          <w:sz w:val="28"/>
          <w:szCs w:val="28"/>
          <w:u w:val="single"/>
        </w:rPr>
      </w:pPr>
    </w:p>
    <w:p w14:paraId="30D10A5B" w14:textId="77777777" w:rsidR="00DE1A83" w:rsidRDefault="00DE1A83" w:rsidP="002610E2">
      <w:pPr>
        <w:rPr>
          <w:b/>
          <w:sz w:val="28"/>
          <w:szCs w:val="28"/>
          <w:u w:val="single"/>
        </w:rPr>
      </w:pPr>
      <w:r>
        <w:rPr>
          <w:b/>
          <w:sz w:val="28"/>
          <w:szCs w:val="28"/>
          <w:u w:val="single"/>
        </w:rPr>
        <w:t>SUMMARY AND APPROVAL</w:t>
      </w:r>
    </w:p>
    <w:p w14:paraId="5E871F1F" w14:textId="77777777" w:rsidR="00DE1A83" w:rsidRDefault="00DE1A83" w:rsidP="002610E2">
      <w:pPr>
        <w:rPr>
          <w:sz w:val="24"/>
          <w:szCs w:val="24"/>
        </w:rPr>
      </w:pPr>
      <w:r w:rsidRPr="00DE1A83">
        <w:rPr>
          <w:sz w:val="24"/>
          <w:szCs w:val="24"/>
        </w:rPr>
        <w:t>The proposed action meets all criteria regarding the required Alternatives, Findings, and Measures to Minimize Harm, which will be incorporated into this proposed project. This proposed project therefore complies with the December 23, 1986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14:paraId="00C1CED8" w14:textId="77777777" w:rsidR="00DE1A83" w:rsidRDefault="00DE1A83" w:rsidP="002610E2">
      <w:pPr>
        <w:rPr>
          <w:sz w:val="24"/>
          <w:szCs w:val="24"/>
        </w:rPr>
      </w:pPr>
    </w:p>
    <w:p w14:paraId="2628DB22" w14:textId="77777777" w:rsidR="00DE1A83" w:rsidRDefault="00DE1A83" w:rsidP="002610E2">
      <w:pPr>
        <w:rPr>
          <w:sz w:val="24"/>
          <w:szCs w:val="24"/>
        </w:rPr>
      </w:pPr>
    </w:p>
    <w:p w14:paraId="086B76B5" w14:textId="77777777" w:rsidR="00075C9D" w:rsidRDefault="00075C9D" w:rsidP="002610E2">
      <w:pPr>
        <w:rPr>
          <w:sz w:val="24"/>
          <w:szCs w:val="24"/>
        </w:rPr>
      </w:pPr>
    </w:p>
    <w:p w14:paraId="1DB5A415" w14:textId="77777777" w:rsidR="00802D92" w:rsidRDefault="00FA2E27"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1FFCE21" wp14:editId="3D93A7AC">
                <wp:simplePos x="0" y="0"/>
                <wp:positionH relativeFrom="column">
                  <wp:posOffset>4421505</wp:posOffset>
                </wp:positionH>
                <wp:positionV relativeFrom="paragraph">
                  <wp:posOffset>131445</wp:posOffset>
                </wp:positionV>
                <wp:extent cx="2553335" cy="0"/>
                <wp:effectExtent l="11430" t="18415" r="1651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AEF333" id="_x0000_t32" coordsize="21600,21600" o:spt="32" o:oned="t" path="m,l21600,21600e" filled="f">
                <v:path arrowok="t" fillok="f" o:connecttype="none"/>
                <o:lock v:ext="edit" shapetype="t"/>
              </v:shapetype>
              <v:shape id="AutoShape 3" o:spid="_x0000_s1026" type="#_x0000_t3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14:anchorId="64944999" wp14:editId="27D863CD">
                <wp:simplePos x="0" y="0"/>
                <wp:positionH relativeFrom="column">
                  <wp:posOffset>17780</wp:posOffset>
                </wp:positionH>
                <wp:positionV relativeFrom="paragraph">
                  <wp:posOffset>131445</wp:posOffset>
                </wp:positionV>
                <wp:extent cx="2553335" cy="0"/>
                <wp:effectExtent l="17780" t="18415" r="1016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850B6B" id="AutoShape 2" o:spid="_x0000_s1026" type="#_x0000_t32"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" strokecolor="black [3213]" strokeweight="1.5pt">
                <v:shadow color="#7f7f7f [1601]" opacity=".5" offset="1pt"/>
              </v:shape>
            </w:pict>
          </mc:Fallback>
        </mc:AlternateContent>
      </w:r>
    </w:p>
    <w:p w14:paraId="5C647CCD" w14:textId="77777777"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1614AB64" w14:textId="77777777" w:rsidR="00802D92" w:rsidRPr="00802D92" w:rsidRDefault="00FA2E27" w:rsidP="002610E2">
      <w:pPr>
        <w:rPr>
          <w:sz w:val="28"/>
          <w:szCs w:val="28"/>
        </w:rPr>
      </w:pPr>
      <w:r>
        <w:rPr>
          <w:sz w:val="28"/>
          <w:szCs w:val="28"/>
        </w:rPr>
        <w:t>FHWA Representative</w:t>
      </w:r>
    </w:p>
    <w:sectPr w:rsidR="00802D92" w:rsidRPr="00802D92" w:rsidSect="002610E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D6D1" w14:textId="77777777" w:rsidR="000D32B5" w:rsidRDefault="000D32B5" w:rsidP="00AC318F">
      <w:r>
        <w:separator/>
      </w:r>
    </w:p>
  </w:endnote>
  <w:endnote w:type="continuationSeparator" w:id="0">
    <w:p w14:paraId="6F850DBE" w14:textId="77777777" w:rsidR="000D32B5" w:rsidRDefault="000D32B5" w:rsidP="00AC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3DF3" w14:textId="77777777" w:rsidR="00976CF3" w:rsidRDefault="00976CF3" w:rsidP="00976CF3">
    <w:pPr>
      <w:pStyle w:val="Footer"/>
    </w:pPr>
    <w:r>
      <w:rPr>
        <w:rFonts w:ascii="Arial" w:hAnsi="Arial" w:cs="Arial"/>
        <w:sz w:val="20"/>
        <w:szCs w:val="20"/>
      </w:rPr>
      <w:t xml:space="preserve">Project </w:t>
    </w:r>
    <w:r w:rsidR="00FF5C92">
      <w:rPr>
        <w:rFonts w:ascii="Arial" w:hAnsi="Arial" w:cs="Arial"/>
        <w:sz w:val="20"/>
        <w:szCs w:val="20"/>
      </w:rPr>
      <w:t>Title</w:t>
    </w:r>
    <w:r>
      <w:rPr>
        <w:rFonts w:ascii="Arial" w:hAnsi="Arial" w:cs="Arial"/>
        <w:sz w:val="20"/>
        <w:szCs w:val="20"/>
      </w:rPr>
      <w:tab/>
    </w:r>
    <w:r>
      <w:rPr>
        <w:rFonts w:ascii="Arial" w:hAnsi="Arial" w:cs="Arial"/>
        <w:sz w:val="20"/>
        <w:szCs w:val="20"/>
      </w:rPr>
      <w:tab/>
    </w:r>
    <w:r>
      <w:rPr>
        <w:rFonts w:ascii="Arial" w:hAnsi="Arial" w:cs="Arial"/>
        <w:sz w:val="20"/>
        <w:szCs w:val="20"/>
      </w:rPr>
      <w:tab/>
    </w:r>
    <w:sdt>
      <w:sdtPr>
        <w:id w:val="114959179"/>
        <w:docPartObj>
          <w:docPartGallery w:val="Page Numbers (Bottom of Page)"/>
          <w:docPartUnique/>
        </w:docPartObj>
      </w:sdtPr>
      <w:sdtEndPr/>
      <w:sdtContent>
        <w:sdt>
          <w:sdtPr>
            <w:id w:val="-1769616900"/>
            <w:docPartObj>
              <w:docPartGallery w:val="Page Numbers (Top of Page)"/>
              <w:docPartUnique/>
            </w:docPartObj>
          </w:sdtPr>
          <w:sdtEndPr/>
          <w:sdtContent>
            <w:r w:rsidRPr="00E67A3F">
              <w:t xml:space="preserve">Page </w:t>
            </w:r>
            <w:r w:rsidRPr="00E67A3F">
              <w:rPr>
                <w:bCs/>
                <w:sz w:val="24"/>
                <w:szCs w:val="24"/>
              </w:rPr>
              <w:fldChar w:fldCharType="begin"/>
            </w:r>
            <w:r w:rsidRPr="00E67A3F">
              <w:rPr>
                <w:bCs/>
              </w:rPr>
              <w:instrText xml:space="preserve"> PAGE </w:instrText>
            </w:r>
            <w:r w:rsidRPr="00E67A3F">
              <w:rPr>
                <w:bCs/>
                <w:sz w:val="24"/>
                <w:szCs w:val="24"/>
              </w:rPr>
              <w:fldChar w:fldCharType="separate"/>
            </w:r>
            <w:r w:rsidR="00FF5C92">
              <w:rPr>
                <w:bCs/>
                <w:noProof/>
              </w:rPr>
              <w:t>3</w:t>
            </w:r>
            <w:r w:rsidRPr="00E67A3F">
              <w:rPr>
                <w:bCs/>
                <w:sz w:val="24"/>
                <w:szCs w:val="24"/>
              </w:rPr>
              <w:fldChar w:fldCharType="end"/>
            </w:r>
          </w:sdtContent>
        </w:sdt>
      </w:sdtContent>
    </w:sdt>
  </w:p>
  <w:p w14:paraId="3A895F08" w14:textId="77777777" w:rsidR="00976CF3" w:rsidRDefault="00976CF3" w:rsidP="00C17FAA">
    <w:pPr>
      <w:pStyle w:val="Footer"/>
      <w:rPr>
        <w:rFonts w:ascii="Arial" w:hAnsi="Arial" w:cs="Arial"/>
        <w:sz w:val="20"/>
        <w:szCs w:val="20"/>
      </w:rPr>
    </w:pPr>
    <w:r>
      <w:rPr>
        <w:rFonts w:ascii="Arial" w:hAnsi="Arial" w:cs="Arial"/>
        <w:sz w:val="20"/>
        <w:szCs w:val="20"/>
      </w:rPr>
      <w:t xml:space="preserve">Project No. </w:t>
    </w:r>
    <w:r>
      <w:rPr>
        <w:rFonts w:ascii="Arial" w:hAnsi="Arial" w:cs="Arial"/>
        <w:sz w:val="20"/>
        <w:szCs w:val="20"/>
      </w:rPr>
      <w:tab/>
    </w:r>
    <w:r>
      <w:rPr>
        <w:rFonts w:ascii="Arial" w:hAnsi="Arial" w:cs="Arial"/>
        <w:sz w:val="20"/>
        <w:szCs w:val="20"/>
      </w:rPr>
      <w:tab/>
    </w:r>
    <w:r>
      <w:rPr>
        <w:rFonts w:ascii="Arial" w:hAnsi="Arial" w:cs="Arial"/>
        <w:sz w:val="20"/>
        <w:szCs w:val="20"/>
      </w:rPr>
      <w:tab/>
      <w:t>PCN</w:t>
    </w:r>
  </w:p>
  <w:p w14:paraId="430F81E2" w14:textId="77777777" w:rsidR="008871E1" w:rsidRDefault="008871E1" w:rsidP="00C17FAA">
    <w:pPr>
      <w:pStyle w:val="Footer"/>
      <w:rPr>
        <w:rFonts w:ascii="Arial" w:hAnsi="Arial" w:cs="Arial"/>
        <w:sz w:val="20"/>
        <w:szCs w:val="20"/>
      </w:rPr>
    </w:pPr>
    <w:r w:rsidRPr="002D50CC">
      <w:rPr>
        <w:rFonts w:ascii="Arial" w:hAnsi="Arial" w:cs="Arial"/>
        <w:sz w:val="20"/>
        <w:szCs w:val="20"/>
      </w:rPr>
      <w:fldChar w:fldCharType="begin"/>
    </w:r>
    <w:r w:rsidRPr="002D50CC">
      <w:rPr>
        <w:rFonts w:ascii="Arial" w:hAnsi="Arial" w:cs="Arial"/>
        <w:sz w:val="20"/>
        <w:szCs w:val="20"/>
      </w:rPr>
      <w:instrText xml:space="preserve"> DATE \@ "MMMM d, yyyy" </w:instrText>
    </w:r>
    <w:r w:rsidRPr="002D50CC">
      <w:rPr>
        <w:rFonts w:ascii="Arial" w:hAnsi="Arial" w:cs="Arial"/>
        <w:sz w:val="20"/>
        <w:szCs w:val="20"/>
      </w:rPr>
      <w:fldChar w:fldCharType="separate"/>
    </w:r>
    <w:r w:rsidR="0056619A">
      <w:rPr>
        <w:rFonts w:ascii="Arial" w:hAnsi="Arial" w:cs="Arial"/>
        <w:noProof/>
        <w:sz w:val="20"/>
        <w:szCs w:val="20"/>
      </w:rPr>
      <w:t>May 4, 2026</w:t>
    </w:r>
    <w:r w:rsidRPr="002D50CC">
      <w:rPr>
        <w:rFonts w:ascii="Arial" w:hAnsi="Arial" w:cs="Arial"/>
        <w:sz w:val="20"/>
        <w:szCs w:val="20"/>
      </w:rPr>
      <w:fldChar w:fldCharType="end"/>
    </w:r>
    <w:r w:rsidR="00976CF3">
      <w:rPr>
        <w:rFonts w:ascii="Arial" w:hAnsi="Arial" w:cs="Arial"/>
        <w:sz w:val="20"/>
        <w:szCs w:val="20"/>
      </w:rPr>
      <w:tab/>
    </w:r>
    <w:r w:rsidR="00976CF3">
      <w:rPr>
        <w:rFonts w:ascii="Arial" w:hAnsi="Arial" w:cs="Arial"/>
        <w:sz w:val="20"/>
        <w:szCs w:val="20"/>
      </w:rPr>
      <w:tab/>
      <w:t xml:space="preserve">                             </w:t>
    </w:r>
    <w:r w:rsidR="00976CF3" w:rsidRPr="002D50CC">
      <w:rPr>
        <w:rFonts w:ascii="Arial" w:hAnsi="Arial" w:cs="Arial"/>
        <w:sz w:val="20"/>
        <w:szCs w:val="20"/>
      </w:rPr>
      <w:t xml:space="preserve">Draft Programmatic Section 4(f) – </w:t>
    </w:r>
    <w:r w:rsidR="00976CF3">
      <w:rPr>
        <w:rFonts w:ascii="Arial" w:hAnsi="Arial" w:cs="Arial"/>
        <w:sz w:val="20"/>
        <w:szCs w:val="20"/>
      </w:rPr>
      <w:t>Historic Bridges</w:t>
    </w:r>
  </w:p>
  <w:p w14:paraId="44F69BFC" w14:textId="77777777" w:rsidR="00976CF3" w:rsidRDefault="00976CF3" w:rsidP="00C17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7213" w14:textId="77777777" w:rsidR="000D32B5" w:rsidRDefault="000D32B5" w:rsidP="00AC318F">
      <w:r>
        <w:separator/>
      </w:r>
    </w:p>
  </w:footnote>
  <w:footnote w:type="continuationSeparator" w:id="0">
    <w:p w14:paraId="632C0DF9" w14:textId="77777777" w:rsidR="000D32B5" w:rsidRDefault="000D32B5" w:rsidP="00AC3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E2040"/>
    <w:multiLevelType w:val="hybridMultilevel"/>
    <w:tmpl w:val="F14ED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1021"/>
    <w:multiLevelType w:val="hybridMultilevel"/>
    <w:tmpl w:val="7C80C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54973"/>
    <w:multiLevelType w:val="hybridMultilevel"/>
    <w:tmpl w:val="8EF26D28"/>
    <w:lvl w:ilvl="0" w:tplc="FB6CE252">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9B5B36"/>
    <w:multiLevelType w:val="hybridMultilevel"/>
    <w:tmpl w:val="42DE9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43A5F"/>
    <w:multiLevelType w:val="hybridMultilevel"/>
    <w:tmpl w:val="5A3C0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06CCF"/>
    <w:multiLevelType w:val="hybridMultilevel"/>
    <w:tmpl w:val="0478E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72EE9"/>
    <w:multiLevelType w:val="hybridMultilevel"/>
    <w:tmpl w:val="E4D43100"/>
    <w:lvl w:ilvl="0" w:tplc="C0FE7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A00319"/>
    <w:multiLevelType w:val="hybridMultilevel"/>
    <w:tmpl w:val="8D4A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6496F"/>
    <w:multiLevelType w:val="hybridMultilevel"/>
    <w:tmpl w:val="7D36F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951E0"/>
    <w:multiLevelType w:val="hybridMultilevel"/>
    <w:tmpl w:val="E23E0CD4"/>
    <w:lvl w:ilvl="0" w:tplc="7EAC2268">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968836">
    <w:abstractNumId w:val="7"/>
  </w:num>
  <w:num w:numId="2" w16cid:durableId="1078746051">
    <w:abstractNumId w:val="4"/>
  </w:num>
  <w:num w:numId="3" w16cid:durableId="742727079">
    <w:abstractNumId w:val="1"/>
  </w:num>
  <w:num w:numId="4" w16cid:durableId="204952623">
    <w:abstractNumId w:val="8"/>
  </w:num>
  <w:num w:numId="5" w16cid:durableId="1021205829">
    <w:abstractNumId w:val="5"/>
  </w:num>
  <w:num w:numId="6" w16cid:durableId="948661137">
    <w:abstractNumId w:val="3"/>
  </w:num>
  <w:num w:numId="7" w16cid:durableId="1027415768">
    <w:abstractNumId w:val="0"/>
  </w:num>
  <w:num w:numId="8" w16cid:durableId="1092316376">
    <w:abstractNumId w:val="6"/>
  </w:num>
  <w:num w:numId="9" w16cid:durableId="1702242041">
    <w:abstractNumId w:val="9"/>
  </w:num>
  <w:num w:numId="10" w16cid:durableId="780489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E2"/>
    <w:rsid w:val="00042008"/>
    <w:rsid w:val="00075C9D"/>
    <w:rsid w:val="0008134A"/>
    <w:rsid w:val="00084521"/>
    <w:rsid w:val="00095D0D"/>
    <w:rsid w:val="000C224F"/>
    <w:rsid w:val="000C40E9"/>
    <w:rsid w:val="000D32B5"/>
    <w:rsid w:val="001340F7"/>
    <w:rsid w:val="00193BFA"/>
    <w:rsid w:val="002610E2"/>
    <w:rsid w:val="002638DE"/>
    <w:rsid w:val="002C4194"/>
    <w:rsid w:val="0033473B"/>
    <w:rsid w:val="003E6CA6"/>
    <w:rsid w:val="004B3125"/>
    <w:rsid w:val="0056619A"/>
    <w:rsid w:val="00596A7E"/>
    <w:rsid w:val="005B501E"/>
    <w:rsid w:val="006E5BF9"/>
    <w:rsid w:val="00775138"/>
    <w:rsid w:val="00777D51"/>
    <w:rsid w:val="007A3CA2"/>
    <w:rsid w:val="00802D92"/>
    <w:rsid w:val="00821C56"/>
    <w:rsid w:val="00837A2C"/>
    <w:rsid w:val="00863081"/>
    <w:rsid w:val="008871E1"/>
    <w:rsid w:val="00893687"/>
    <w:rsid w:val="00945C0D"/>
    <w:rsid w:val="00976CF3"/>
    <w:rsid w:val="009A7C1B"/>
    <w:rsid w:val="00A420AE"/>
    <w:rsid w:val="00A46D02"/>
    <w:rsid w:val="00AC318F"/>
    <w:rsid w:val="00AF2055"/>
    <w:rsid w:val="00B07C9C"/>
    <w:rsid w:val="00B44A7D"/>
    <w:rsid w:val="00C17FAA"/>
    <w:rsid w:val="00D11694"/>
    <w:rsid w:val="00D30FCB"/>
    <w:rsid w:val="00D86133"/>
    <w:rsid w:val="00DC1AEA"/>
    <w:rsid w:val="00DE1A83"/>
    <w:rsid w:val="00E25643"/>
    <w:rsid w:val="00E35AD7"/>
    <w:rsid w:val="00E85CE4"/>
    <w:rsid w:val="00EF034E"/>
    <w:rsid w:val="00F76FE1"/>
    <w:rsid w:val="00FA2E27"/>
    <w:rsid w:val="00FB2844"/>
    <w:rsid w:val="00FF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F24C"/>
  <w15:docId w15:val="{8C1D11C4-C116-47A3-97AE-55F376ED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44"/>
    <w:pPr>
      <w:ind w:left="720"/>
      <w:contextualSpacing/>
    </w:pPr>
  </w:style>
  <w:style w:type="paragraph" w:styleId="Header">
    <w:name w:val="header"/>
    <w:basedOn w:val="Normal"/>
    <w:link w:val="HeaderChar"/>
    <w:uiPriority w:val="99"/>
    <w:unhideWhenUsed/>
    <w:rsid w:val="00AC318F"/>
    <w:pPr>
      <w:tabs>
        <w:tab w:val="center" w:pos="4680"/>
        <w:tab w:val="right" w:pos="9360"/>
      </w:tabs>
    </w:pPr>
  </w:style>
  <w:style w:type="character" w:customStyle="1" w:styleId="HeaderChar">
    <w:name w:val="Header Char"/>
    <w:basedOn w:val="DefaultParagraphFont"/>
    <w:link w:val="Header"/>
    <w:uiPriority w:val="99"/>
    <w:rsid w:val="00AC318F"/>
  </w:style>
  <w:style w:type="paragraph" w:styleId="Footer">
    <w:name w:val="footer"/>
    <w:basedOn w:val="Normal"/>
    <w:link w:val="FooterChar"/>
    <w:uiPriority w:val="99"/>
    <w:unhideWhenUsed/>
    <w:rsid w:val="00AC318F"/>
    <w:pPr>
      <w:tabs>
        <w:tab w:val="center" w:pos="4680"/>
        <w:tab w:val="right" w:pos="9360"/>
      </w:tabs>
    </w:pPr>
  </w:style>
  <w:style w:type="character" w:customStyle="1" w:styleId="FooterChar">
    <w:name w:val="Footer Char"/>
    <w:basedOn w:val="DefaultParagraphFont"/>
    <w:link w:val="Footer"/>
    <w:uiPriority w:val="99"/>
    <w:rsid w:val="00AC318F"/>
  </w:style>
  <w:style w:type="paragraph" w:styleId="BalloonText">
    <w:name w:val="Balloon Text"/>
    <w:basedOn w:val="Normal"/>
    <w:link w:val="BalloonTextChar"/>
    <w:uiPriority w:val="99"/>
    <w:semiHidden/>
    <w:unhideWhenUsed/>
    <w:rsid w:val="00C17FAA"/>
    <w:rPr>
      <w:rFonts w:ascii="Tahoma" w:hAnsi="Tahoma" w:cs="Tahoma"/>
      <w:sz w:val="16"/>
      <w:szCs w:val="16"/>
    </w:rPr>
  </w:style>
  <w:style w:type="character" w:customStyle="1" w:styleId="BalloonTextChar">
    <w:name w:val="Balloon Text Char"/>
    <w:basedOn w:val="DefaultParagraphFont"/>
    <w:link w:val="BalloonText"/>
    <w:uiPriority w:val="99"/>
    <w:semiHidden/>
    <w:rsid w:val="00C17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9D7D9E7A7B03F4A8049DAE62D5ABA05" ma:contentTypeVersion="11" ma:contentTypeDescription="Create a new document." ma:contentTypeScope="" ma:versionID="800f64bf0b34de0b17ca1525fe72e9b9">
  <xsd:schema xmlns:xsd="http://www.w3.org/2001/XMLSchema" xmlns:xs="http://www.w3.org/2001/XMLSchema" xmlns:p="http://schemas.microsoft.com/office/2006/metadata/properties" xmlns:ns2="b0e670ff-91b6-47fa-98c0-5f3f100921dd" xmlns:ns3="b46bb0b5-0a31-4f22-bf7e-608835888cef" targetNamespace="http://schemas.microsoft.com/office/2006/metadata/properties" ma:root="true" ma:fieldsID="cfce65dea53e94ef2c5071c723581f26" ns2:_="" ns3:_="">
    <xsd:import namespace="b0e670ff-91b6-47fa-98c0-5f3f100921dd"/>
    <xsd:import namespace="b46bb0b5-0a31-4f22-bf7e-60883588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70ff-91b6-47fa-98c0-5f3f1009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bb0b5-0a31-4f22-bf7e-60883588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0e274-78f8-4221-bea2-dd591027322e}" ma:internalName="TaxCatchAll" ma:showField="CatchAllData" ma:web="b46bb0b5-0a31-4f22-bf7e-60883588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6bb0b5-0a31-4f22-bf7e-608835888cef" xsi:nil="true"/>
    <lcf76f155ced4ddcb4097134ff3c332f xmlns="b0e670ff-91b6-47fa-98c0-5f3f100921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74DFF0-E51C-4D0B-92F7-3F4CD0A4FF61}">
  <ds:schemaRefs>
    <ds:schemaRef ds:uri="http://schemas.microsoft.com/sharepoint/v3/contenttype/forms"/>
  </ds:schemaRefs>
</ds:datastoreItem>
</file>

<file path=customXml/itemProps2.xml><?xml version="1.0" encoding="utf-8"?>
<ds:datastoreItem xmlns:ds="http://schemas.openxmlformats.org/officeDocument/2006/customXml" ds:itemID="{DDB635A0-50BA-444D-926F-B4EC282A7BBF}">
  <ds:schemaRefs>
    <ds:schemaRef ds:uri="http://schemas.openxmlformats.org/officeDocument/2006/bibliography"/>
  </ds:schemaRefs>
</ds:datastoreItem>
</file>

<file path=customXml/itemProps3.xml><?xml version="1.0" encoding="utf-8"?>
<ds:datastoreItem xmlns:ds="http://schemas.openxmlformats.org/officeDocument/2006/customXml" ds:itemID="{8812A021-6980-460B-9626-6C08BCEDB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670ff-91b6-47fa-98c0-5f3f100921dd"/>
    <ds:schemaRef ds:uri="b46bb0b5-0a31-4f22-bf7e-60883588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01A9E-0E2E-4105-9AD7-36BEABB38410}">
  <ds:schemaRefs>
    <ds:schemaRef ds:uri="http://schemas.microsoft.com/office/2006/metadata/properties"/>
    <ds:schemaRef ds:uri="http://schemas.microsoft.com/office/infopath/2007/PartnerControls"/>
    <ds:schemaRef ds:uri="b46bb0b5-0a31-4f22-bf7e-608835888cef"/>
    <ds:schemaRef ds:uri="b0e670ff-91b6-47fa-98c0-5f3f100921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7986</Characters>
  <Application>Microsoft Office Word</Application>
  <DocSecurity>0</DocSecurity>
  <Lines>295</Lines>
  <Paragraphs>123</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Ravinder Singh</cp:lastModifiedBy>
  <cp:revision>2</cp:revision>
  <dcterms:created xsi:type="dcterms:W3CDTF">2026-05-04T18:25:00Z</dcterms:created>
  <dcterms:modified xsi:type="dcterms:W3CDTF">2026-05-04T18:25:00Z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0x01010049D7D9E7A7B03F4A8049DAE62D5ABA05</vt:lpwstr>
  </property>
</Properties>
</file>