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E6A" w:rsidRPr="00C87E6A" w:rsidRDefault="00C87E6A" w:rsidP="00C87E6A">
      <w:pPr>
        <w:rPr>
          <w:sz w:val="24"/>
          <w:szCs w:val="24"/>
        </w:rPr>
      </w:pPr>
      <w:r w:rsidRPr="00C87E6A">
        <w:rPr>
          <w:sz w:val="24"/>
          <w:szCs w:val="24"/>
        </w:rPr>
        <w:t>Appendix B1</w:t>
      </w:r>
      <w:r w:rsidR="009B45F3">
        <w:rPr>
          <w:sz w:val="24"/>
          <w:szCs w:val="24"/>
        </w:rPr>
        <w:tab/>
      </w:r>
      <w:r w:rsidR="009B45F3">
        <w:rPr>
          <w:sz w:val="24"/>
          <w:szCs w:val="24"/>
        </w:rPr>
        <w:tab/>
      </w:r>
      <w:r w:rsidR="009B45F3">
        <w:rPr>
          <w:sz w:val="24"/>
          <w:szCs w:val="24"/>
        </w:rPr>
        <w:tab/>
      </w:r>
      <w:r w:rsidR="009B45F3">
        <w:rPr>
          <w:sz w:val="24"/>
          <w:szCs w:val="24"/>
        </w:rPr>
        <w:tab/>
      </w:r>
      <w:r w:rsidR="009B45F3">
        <w:rPr>
          <w:sz w:val="24"/>
          <w:szCs w:val="24"/>
        </w:rPr>
        <w:tab/>
      </w:r>
      <w:r w:rsidR="009B45F3">
        <w:rPr>
          <w:sz w:val="24"/>
          <w:szCs w:val="24"/>
        </w:rPr>
        <w:tab/>
      </w:r>
      <w:r w:rsidR="009B45F3">
        <w:rPr>
          <w:sz w:val="24"/>
          <w:szCs w:val="24"/>
        </w:rPr>
        <w:tab/>
      </w:r>
      <w:r w:rsidR="009B45F3">
        <w:rPr>
          <w:sz w:val="24"/>
          <w:szCs w:val="24"/>
        </w:rPr>
        <w:tab/>
      </w:r>
      <w:r w:rsidR="009B45F3">
        <w:rPr>
          <w:sz w:val="24"/>
          <w:szCs w:val="24"/>
        </w:rPr>
        <w:tab/>
      </w:r>
      <w:bookmarkStart w:id="0" w:name="_GoBack"/>
      <w:bookmarkEnd w:id="0"/>
      <w:r w:rsidR="009B45F3" w:rsidRPr="009B45F3">
        <w:rPr>
          <w:sz w:val="24"/>
          <w:szCs w:val="24"/>
        </w:rPr>
        <w:t>May 12, 2014</w:t>
      </w:r>
    </w:p>
    <w:p w:rsidR="00C87E6A" w:rsidRDefault="00C87E6A" w:rsidP="00C87E6A">
      <w:pPr>
        <w:rPr>
          <w:sz w:val="28"/>
          <w:szCs w:val="28"/>
        </w:rPr>
      </w:pPr>
    </w:p>
    <w:p w:rsidR="00C87E6A" w:rsidRPr="003F374B" w:rsidRDefault="00C87E6A" w:rsidP="00C87E6A">
      <w:pPr>
        <w:jc w:val="center"/>
        <w:rPr>
          <w:sz w:val="28"/>
          <w:szCs w:val="28"/>
        </w:rPr>
      </w:pPr>
      <w:r w:rsidRPr="005E6EA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D9D1E1" wp14:editId="6D555D02">
                <wp:simplePos x="0" y="0"/>
                <wp:positionH relativeFrom="column">
                  <wp:posOffset>-674370</wp:posOffset>
                </wp:positionH>
                <wp:positionV relativeFrom="paragraph">
                  <wp:posOffset>-7129145</wp:posOffset>
                </wp:positionV>
                <wp:extent cx="1165860" cy="31051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E6A" w:rsidRPr="00A80649" w:rsidRDefault="00C87E6A" w:rsidP="00C87E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0649">
                              <w:rPr>
                                <w:sz w:val="24"/>
                                <w:szCs w:val="24"/>
                              </w:rPr>
                              <w:t xml:space="preserve">Appendix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3.1pt;margin-top:-561.35pt;width:91.8pt;height:2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baSCwIAAPQDAAAOAAAAZHJzL2Uyb0RvYy54bWysU9tu2zAMfR+wfxD0vviyOEuMOEXXrsOA&#10;7gK0+wBFlmNhkqhJSuzs60fJaRqsb8X8IIgmechzSK2vRq3IQTgvwTS0mOWUCMOhlWbX0J+Pd++W&#10;lPjATMsUGNHQo/D0avP2zXqwtSihB9UKRxDE+HqwDe1DsHWWed4LzfwMrDDo7MBpFtB0u6x1bEB0&#10;rbIyzxfZAK61DrjwHv/eTk66SfhdJ3j43nVeBKIair2FdLp0buOZbdas3jlme8lPbbBXdKGZNFj0&#10;DHXLAiN7J19AackdeOjCjIPOoOskF4kDsinyf9g89MyKxAXF8fYsk/9/sPzb4Ycjsm1ouVpQYpjG&#10;IT2KMZCPMJIy6jNYX2PYg8XAMOJvnHPi6u098F+eGLjpmdmJa+dg6AVrsb8iZmYXqROOjyDb4Su0&#10;WIbtAySgsXM6iodyEETHOR3Ps4mt8FiyWFTLBbo4+t4XeVVUqQSrn7Kt8+GzAE3ipaEOZ5/Q2eHe&#10;h9gNq59CYjEDd1KpNH9lyNDQVVVWKeHCo2XA9VRSN3SZx29amEjyk2lTcmBSTXcsoMyJdSQ6UQ7j&#10;dsTAKMUW2iPydzCtIT4bvPTg/lAy4Ao21P/eMycoUV8Margq5vO4s8mYVx9KNNylZ3vpYYYjVEMD&#10;JdP1JqQ9n7heo9adTDI8d3LqFVcrqXN6BnF3L+0U9fxYN38BAAD//wMAUEsDBBQABgAIAAAAIQDm&#10;vYBl4QAAAA8BAAAPAAAAZHJzL2Rvd25yZXYueG1sTI9NT8MwDIbvSPyHyEjctqRlrKM0nRCIKxPj&#10;Q+LmNV5b0ThVk63l3y/jAjdb76PXj4v1ZDtxpMG3jjUkcwWCuHKm5VrD+9vzbAXCB2SDnWPS8EMe&#10;1uXlRYG5cSO/0nEbahFL2OeooQmhz6X0VUMW/dz1xDHbu8FiiOtQSzPgGMttJ1OlltJiy/FCgz09&#10;NlR9bw9Ww8fL/utzoTb1k73tRzcpyfZOan19NT3cgwg0hT8YzvpRHcrotHMHNl50GmaJWqaRPU9J&#10;mmYgIpRlCxC73zC7WYEsC/n/j/IEAAD//wMAUEsBAi0AFAAGAAgAAAAhALaDOJL+AAAA4QEAABMA&#10;AAAAAAAAAAAAAAAAAAAAAFtDb250ZW50X1R5cGVzXS54bWxQSwECLQAUAAYACAAAACEAOP0h/9YA&#10;AACUAQAACwAAAAAAAAAAAAAAAAAvAQAAX3JlbHMvLnJlbHNQSwECLQAUAAYACAAAACEAwt22kgsC&#10;AAD0AwAADgAAAAAAAAAAAAAAAAAuAgAAZHJzL2Uyb0RvYy54bWxQSwECLQAUAAYACAAAACEA5r2A&#10;ZeEAAAAPAQAADwAAAAAAAAAAAAAAAABlBAAAZHJzL2Rvd25yZXYueG1sUEsFBgAAAAAEAAQA8wAA&#10;AHMFAAAAAA==&#10;" filled="f" stroked="f">
                <v:textbox>
                  <w:txbxContent>
                    <w:p w:rsidR="00C87E6A" w:rsidRPr="00A80649" w:rsidRDefault="00C87E6A" w:rsidP="00C87E6A">
                      <w:pPr>
                        <w:rPr>
                          <w:sz w:val="24"/>
                          <w:szCs w:val="24"/>
                        </w:rPr>
                      </w:pPr>
                      <w:r w:rsidRPr="00A80649">
                        <w:rPr>
                          <w:sz w:val="24"/>
                          <w:szCs w:val="24"/>
                        </w:rPr>
                        <w:t xml:space="preserve">Appendix </w:t>
                      </w:r>
                      <w:r>
                        <w:rPr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3F374B">
        <w:rPr>
          <w:sz w:val="28"/>
          <w:szCs w:val="28"/>
        </w:rPr>
        <w:t>USACE 404 Jurisdictional</w:t>
      </w:r>
      <w:r>
        <w:rPr>
          <w:sz w:val="28"/>
          <w:szCs w:val="28"/>
        </w:rPr>
        <w:t xml:space="preserve"> </w:t>
      </w:r>
      <w:r w:rsidRPr="003F374B">
        <w:rPr>
          <w:sz w:val="28"/>
          <w:szCs w:val="28"/>
        </w:rPr>
        <w:t>Information</w:t>
      </w:r>
      <w:r>
        <w:rPr>
          <w:sz w:val="28"/>
          <w:szCs w:val="28"/>
        </w:rPr>
        <w:t xml:space="preserve"> a</w:t>
      </w:r>
      <w:r w:rsidRPr="003F374B">
        <w:rPr>
          <w:sz w:val="28"/>
          <w:szCs w:val="28"/>
        </w:rPr>
        <w:t>nd Examples</w:t>
      </w:r>
    </w:p>
    <w:p w:rsidR="00C87E6A" w:rsidRDefault="00C87E6A" w:rsidP="00C87E6A"/>
    <w:p w:rsidR="00C87E6A" w:rsidRDefault="00C87E6A" w:rsidP="00C87E6A">
      <w:pPr>
        <w:jc w:val="center"/>
        <w:rPr>
          <w:sz w:val="28"/>
          <w:szCs w:val="28"/>
        </w:rPr>
      </w:pPr>
      <w:r w:rsidRPr="00BF487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DDFF5F" wp14:editId="259AE410">
            <wp:simplePos x="0" y="0"/>
            <wp:positionH relativeFrom="column">
              <wp:posOffset>-210820</wp:posOffset>
            </wp:positionH>
            <wp:positionV relativeFrom="paragraph">
              <wp:posOffset>521970</wp:posOffset>
            </wp:positionV>
            <wp:extent cx="6470015" cy="501142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87E">
        <w:rPr>
          <w:sz w:val="28"/>
          <w:szCs w:val="28"/>
        </w:rPr>
        <w:t xml:space="preserve">USACE Limits of Jurisdiction Stream Channels </w:t>
      </w:r>
    </w:p>
    <w:p w:rsidR="00C87E6A" w:rsidRDefault="00C87E6A" w:rsidP="00C87E6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87E6A" w:rsidRDefault="00C87E6A" w:rsidP="00C87E6A">
      <w:pPr>
        <w:jc w:val="center"/>
        <w:rPr>
          <w:sz w:val="28"/>
          <w:szCs w:val="28"/>
        </w:rPr>
      </w:pPr>
      <w:r w:rsidRPr="00BF487E">
        <w:rPr>
          <w:sz w:val="28"/>
          <w:szCs w:val="28"/>
        </w:rPr>
        <w:lastRenderedPageBreak/>
        <w:t xml:space="preserve">USACE Limits of Jurisdiction Stream Channels </w:t>
      </w:r>
    </w:p>
    <w:p w:rsidR="00C87E6A" w:rsidRPr="00BF487E" w:rsidRDefault="00C87E6A" w:rsidP="00C87E6A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2BF9BA" wp14:editId="2C182C17">
            <wp:simplePos x="0" y="0"/>
            <wp:positionH relativeFrom="column">
              <wp:posOffset>238760</wp:posOffset>
            </wp:positionH>
            <wp:positionV relativeFrom="paragraph">
              <wp:posOffset>621665</wp:posOffset>
            </wp:positionV>
            <wp:extent cx="5943600" cy="41859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E6A" w:rsidRDefault="00C87E6A" w:rsidP="00C87E6A"/>
    <w:p w:rsidR="00C87E6A" w:rsidRDefault="00C87E6A" w:rsidP="00C87E6A">
      <w:r>
        <w:br w:type="page"/>
      </w:r>
    </w:p>
    <w:p w:rsidR="00C87E6A" w:rsidRDefault="00C87E6A" w:rsidP="00C87E6A">
      <w:pPr>
        <w:sectPr w:rsidR="00C87E6A" w:rsidSect="001365DA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87E6A" w:rsidRDefault="00C87E6A" w:rsidP="00C87E6A">
      <w:pPr>
        <w:jc w:val="center"/>
      </w:pPr>
      <w:r w:rsidRPr="00BF487E">
        <w:rPr>
          <w:sz w:val="28"/>
          <w:szCs w:val="28"/>
        </w:rPr>
        <w:lastRenderedPageBreak/>
        <w:t>USACE Limits of Jurisdiction Stream Channels</w:t>
      </w:r>
    </w:p>
    <w:p w:rsidR="00C87E6A" w:rsidRDefault="00C87E6A" w:rsidP="00C87E6A"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66027D4" wp14:editId="21E4AFB5">
            <wp:simplePos x="0" y="0"/>
            <wp:positionH relativeFrom="column">
              <wp:posOffset>-608965</wp:posOffset>
            </wp:positionH>
            <wp:positionV relativeFrom="paragraph">
              <wp:posOffset>270510</wp:posOffset>
            </wp:positionV>
            <wp:extent cx="7103110" cy="5327015"/>
            <wp:effectExtent l="0" t="0" r="2540" b="6985"/>
            <wp:wrapSquare wrapText="bothSides"/>
            <wp:docPr id="3" name="Picture 3" descr="H:\ETS_Wetland Manual\corps photos\aerial close up delineation 1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ETS_Wetland Manual\corps photos\aerial close up delineation 1_Page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7E6A" w:rsidRDefault="00C87E6A" w:rsidP="00C87E6A">
      <w:pPr>
        <w:jc w:val="center"/>
      </w:pPr>
      <w:r w:rsidRPr="00BF487E">
        <w:rPr>
          <w:sz w:val="28"/>
          <w:szCs w:val="28"/>
        </w:rPr>
        <w:lastRenderedPageBreak/>
        <w:t>USACE Limits of Jurisdiction Stream Channels</w:t>
      </w:r>
    </w:p>
    <w:p w:rsidR="00C87E6A" w:rsidRDefault="00C87E6A" w:rsidP="00C87E6A"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D35755D" wp14:editId="66E45CFB">
            <wp:simplePos x="0" y="0"/>
            <wp:positionH relativeFrom="column">
              <wp:posOffset>-657225</wp:posOffset>
            </wp:positionH>
            <wp:positionV relativeFrom="paragraph">
              <wp:posOffset>301625</wp:posOffset>
            </wp:positionV>
            <wp:extent cx="7190105" cy="5387975"/>
            <wp:effectExtent l="0" t="0" r="0" b="3175"/>
            <wp:wrapSquare wrapText="bothSides"/>
            <wp:docPr id="4" name="Picture 4" descr="H:\ETS_Wetland Manual\corps photos\aerial close up delineation 1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ETS_Wetland Manual\corps photos\aerial close up delineation 1_Page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7E6A" w:rsidRDefault="00C87E6A" w:rsidP="00C87E6A"/>
    <w:p w:rsidR="00C87E6A" w:rsidRDefault="00C87E6A" w:rsidP="00C87E6A"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1CFEE1C" wp14:editId="00EE9BB7">
            <wp:simplePos x="0" y="0"/>
            <wp:positionH relativeFrom="column">
              <wp:posOffset>702310</wp:posOffset>
            </wp:positionH>
            <wp:positionV relativeFrom="paragraph">
              <wp:posOffset>289560</wp:posOffset>
            </wp:positionV>
            <wp:extent cx="7277100" cy="5456555"/>
            <wp:effectExtent l="0" t="0" r="0" b="0"/>
            <wp:wrapSquare wrapText="bothSides"/>
            <wp:docPr id="5" name="Picture 5" descr="H:\ETS_Wetland Manual\corps photos\aerial close up delineation 1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ETS_Wetland Manual\corps photos\aerial close up delineation 1_Page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7E6A" w:rsidRDefault="00C87E6A" w:rsidP="00C87E6A">
      <w:pPr>
        <w:jc w:val="center"/>
      </w:pPr>
      <w:r w:rsidRPr="00BF487E">
        <w:rPr>
          <w:sz w:val="28"/>
          <w:szCs w:val="28"/>
        </w:rPr>
        <w:lastRenderedPageBreak/>
        <w:t>USACE Limits of Jurisdiction Stream Channels</w:t>
      </w:r>
    </w:p>
    <w:p w:rsidR="00C87E6A" w:rsidRDefault="00C87E6A" w:rsidP="00C87E6A"/>
    <w:p w:rsidR="00C87E6A" w:rsidRDefault="00C87E6A" w:rsidP="00C87E6A"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CD87267" wp14:editId="76A9B8BA">
            <wp:simplePos x="0" y="0"/>
            <wp:positionH relativeFrom="column">
              <wp:posOffset>-678815</wp:posOffset>
            </wp:positionH>
            <wp:positionV relativeFrom="paragraph">
              <wp:posOffset>224790</wp:posOffset>
            </wp:positionV>
            <wp:extent cx="7362825" cy="5523865"/>
            <wp:effectExtent l="0" t="0" r="9525" b="635"/>
            <wp:wrapSquare wrapText="bothSides"/>
            <wp:docPr id="6" name="Picture 6" descr="H:\ETS_Wetland Manual\corps photos\aerial close up delineation 1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ETS_Wetland Manual\corps photos\aerial close up delineation 1_Page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5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7E6A" w:rsidRDefault="00C87E6A" w:rsidP="00C87E6A">
      <w:pPr>
        <w:jc w:val="center"/>
      </w:pPr>
      <w:r w:rsidRPr="00BF487E">
        <w:rPr>
          <w:sz w:val="28"/>
          <w:szCs w:val="28"/>
        </w:rPr>
        <w:lastRenderedPageBreak/>
        <w:t>USACE Limits of Jurisdiction Stream Channels</w:t>
      </w:r>
    </w:p>
    <w:p w:rsidR="00C87E6A" w:rsidRDefault="00C87E6A" w:rsidP="00C87E6A">
      <w:pPr>
        <w:tabs>
          <w:tab w:val="left" w:pos="1098"/>
        </w:tabs>
      </w:pPr>
      <w:r>
        <w:tab/>
      </w:r>
    </w:p>
    <w:p w:rsidR="001713CE" w:rsidRDefault="00C87E6A" w:rsidP="00C87E6A">
      <w:r w:rsidRPr="00185B4D">
        <w:object w:dxaOrig="7344" w:dyaOrig="9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589.05pt" o:ole="">
            <v:imagedata r:id="rId14" o:title=""/>
          </v:shape>
          <o:OLEObject Type="Embed" ProgID="AcroExch.Document.7" ShapeID="_x0000_i1025" DrawAspect="Content" ObjectID="_1460807349" r:id="rId15"/>
        </w:object>
      </w:r>
    </w:p>
    <w:sectPr w:rsidR="001713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B45F3">
      <w:r>
        <w:separator/>
      </w:r>
    </w:p>
  </w:endnote>
  <w:endnote w:type="continuationSeparator" w:id="0">
    <w:p w:rsidR="00000000" w:rsidRDefault="009B4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723395"/>
      <w:docPartObj>
        <w:docPartGallery w:val="Page Numbers (Bottom of Page)"/>
        <w:docPartUnique/>
      </w:docPartObj>
    </w:sdtPr>
    <w:sdtEndPr/>
    <w:sdtContent>
      <w:p w:rsidR="000B7391" w:rsidRDefault="00C87E6A" w:rsidP="000766C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45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7391" w:rsidRPr="00AE7F0A" w:rsidRDefault="009B45F3" w:rsidP="00AE7F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B45F3">
      <w:r>
        <w:separator/>
      </w:r>
    </w:p>
  </w:footnote>
  <w:footnote w:type="continuationSeparator" w:id="0">
    <w:p w:rsidR="00000000" w:rsidRDefault="009B45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6A"/>
    <w:rsid w:val="001713CE"/>
    <w:rsid w:val="009B45F3"/>
    <w:rsid w:val="00C8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E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87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E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E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87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NDDOT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Dewald, David D.</dc:creator>
  <cp:lastModifiedBy>Dewald, David D.</cp:lastModifiedBy>
  <cp:revision>2</cp:revision>
  <dcterms:created xsi:type="dcterms:W3CDTF">2014-05-05T12:36:00Z</dcterms:created>
  <dcterms:modified xsi:type="dcterms:W3CDTF">2014-05-05T20:03:00Z</dcterms:modified>
</cp:coreProperties>
</file>