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E6FA2" w14:textId="77777777" w:rsidR="00CD457C" w:rsidRPr="00830DDA" w:rsidRDefault="00CD457C">
      <w:pPr>
        <w:jc w:val="center"/>
        <w:rPr>
          <w:b/>
          <w:bCs/>
          <w:sz w:val="44"/>
          <w:szCs w:val="44"/>
        </w:rPr>
      </w:pPr>
      <w:bookmarkStart w:id="0" w:name="OLE_LINK1"/>
      <w:bookmarkStart w:id="1" w:name="OLE_LINK2"/>
    </w:p>
    <w:p w14:paraId="67DDA6DD" w14:textId="77777777" w:rsidR="00D22244" w:rsidRPr="00830DDA" w:rsidRDefault="00D22244">
      <w:pPr>
        <w:jc w:val="center"/>
        <w:rPr>
          <w:b/>
          <w:bCs/>
          <w:sz w:val="44"/>
          <w:szCs w:val="44"/>
        </w:rPr>
      </w:pPr>
      <w:r w:rsidRPr="00830DDA">
        <w:rPr>
          <w:b/>
          <w:bCs/>
          <w:sz w:val="44"/>
          <w:szCs w:val="44"/>
        </w:rPr>
        <w:t>REQUEST FOR PROPOSAL</w:t>
      </w:r>
    </w:p>
    <w:p w14:paraId="3D5766CB" w14:textId="522833E2" w:rsidR="006151C1" w:rsidRPr="00830DDA" w:rsidRDefault="000C4D2B">
      <w:pPr>
        <w:jc w:val="center"/>
        <w:rPr>
          <w:sz w:val="26"/>
          <w:szCs w:val="26"/>
        </w:rPr>
      </w:pPr>
      <w:r>
        <w:rPr>
          <w:b/>
          <w:bCs/>
          <w:sz w:val="26"/>
          <w:szCs w:val="26"/>
        </w:rPr>
        <w:t>October 22, 2021</w:t>
      </w:r>
    </w:p>
    <w:p w14:paraId="5D0F52E9" w14:textId="77777777" w:rsidR="00D22244" w:rsidRPr="00830DDA" w:rsidRDefault="00D22244">
      <w:pPr>
        <w:jc w:val="center"/>
        <w:rPr>
          <w:sz w:val="29"/>
          <w:szCs w:val="29"/>
        </w:rPr>
      </w:pPr>
    </w:p>
    <w:p w14:paraId="2FEC9454" w14:textId="77777777" w:rsidR="00D22244" w:rsidRPr="00830DDA" w:rsidRDefault="00D22244">
      <w:pPr>
        <w:jc w:val="center"/>
        <w:rPr>
          <w:sz w:val="29"/>
          <w:szCs w:val="29"/>
        </w:rPr>
      </w:pPr>
    </w:p>
    <w:p w14:paraId="220332A2" w14:textId="77777777" w:rsidR="00D22244" w:rsidRPr="00830DDA" w:rsidRDefault="00D22244">
      <w:pPr>
        <w:jc w:val="center"/>
        <w:rPr>
          <w:sz w:val="29"/>
          <w:szCs w:val="29"/>
        </w:rPr>
      </w:pPr>
    </w:p>
    <w:p w14:paraId="6FBA3BB4" w14:textId="77777777" w:rsidR="00D22244" w:rsidRPr="00830DDA" w:rsidRDefault="00D22244">
      <w:pPr>
        <w:jc w:val="center"/>
        <w:rPr>
          <w:b/>
          <w:bCs/>
          <w:sz w:val="26"/>
          <w:szCs w:val="26"/>
        </w:rPr>
      </w:pPr>
      <w:r w:rsidRPr="00830DDA">
        <w:rPr>
          <w:b/>
          <w:bCs/>
          <w:sz w:val="26"/>
          <w:szCs w:val="26"/>
        </w:rPr>
        <w:t>TO PERFORM</w:t>
      </w:r>
    </w:p>
    <w:p w14:paraId="569153D6" w14:textId="77777777" w:rsidR="003C73D5" w:rsidRPr="00830DDA" w:rsidRDefault="006B6F26">
      <w:pPr>
        <w:jc w:val="center"/>
        <w:rPr>
          <w:b/>
          <w:bCs/>
          <w:sz w:val="26"/>
          <w:szCs w:val="26"/>
        </w:rPr>
      </w:pPr>
      <w:r w:rsidRPr="00830DDA">
        <w:rPr>
          <w:b/>
          <w:bCs/>
          <w:sz w:val="26"/>
          <w:szCs w:val="26"/>
        </w:rPr>
        <w:t xml:space="preserve">PRELIMINARY </w:t>
      </w:r>
      <w:r w:rsidR="00D22244" w:rsidRPr="00830DDA">
        <w:rPr>
          <w:b/>
          <w:bCs/>
          <w:sz w:val="26"/>
          <w:szCs w:val="26"/>
        </w:rPr>
        <w:t xml:space="preserve">ENGINEERING SERVICES </w:t>
      </w:r>
    </w:p>
    <w:p w14:paraId="204A24DE" w14:textId="7E0DC840" w:rsidR="00D22244" w:rsidRDefault="00D22244">
      <w:pPr>
        <w:jc w:val="center"/>
        <w:rPr>
          <w:b/>
          <w:bCs/>
          <w:sz w:val="26"/>
          <w:szCs w:val="26"/>
        </w:rPr>
      </w:pPr>
      <w:r w:rsidRPr="00830DDA">
        <w:rPr>
          <w:b/>
          <w:bCs/>
          <w:sz w:val="26"/>
          <w:szCs w:val="26"/>
        </w:rPr>
        <w:t>FOR</w:t>
      </w:r>
      <w:r w:rsidR="003C73D5" w:rsidRPr="00830DDA">
        <w:rPr>
          <w:b/>
          <w:bCs/>
          <w:sz w:val="26"/>
          <w:szCs w:val="26"/>
        </w:rPr>
        <w:t xml:space="preserve"> PROJECT</w:t>
      </w:r>
      <w:r w:rsidR="00BE0E5D">
        <w:rPr>
          <w:b/>
          <w:bCs/>
          <w:sz w:val="26"/>
          <w:szCs w:val="26"/>
        </w:rPr>
        <w:t>S</w:t>
      </w:r>
      <w:r w:rsidRPr="00830DDA">
        <w:rPr>
          <w:b/>
          <w:bCs/>
          <w:sz w:val="26"/>
          <w:szCs w:val="26"/>
        </w:rPr>
        <w:t>:</w:t>
      </w:r>
    </w:p>
    <w:p w14:paraId="5775103E" w14:textId="77777777" w:rsidR="006442F5" w:rsidRDefault="006442F5" w:rsidP="000C3FD3">
      <w:pPr>
        <w:widowControl/>
        <w:rPr>
          <w:b/>
          <w:bCs/>
          <w:sz w:val="26"/>
          <w:szCs w:val="26"/>
        </w:rPr>
      </w:pPr>
    </w:p>
    <w:p w14:paraId="6F882908" w14:textId="77777777" w:rsidR="00BB0331" w:rsidRDefault="00BB0331" w:rsidP="000C3FD3">
      <w:pPr>
        <w:widowControl/>
        <w:jc w:val="center"/>
        <w:rPr>
          <w:b/>
          <w:bCs/>
          <w:sz w:val="28"/>
          <w:szCs w:val="28"/>
        </w:rPr>
      </w:pPr>
      <w:bookmarkStart w:id="2" w:name="_Hlk84593236"/>
    </w:p>
    <w:p w14:paraId="36D3E021" w14:textId="77777777" w:rsidR="00BB0331" w:rsidRDefault="00BB0331" w:rsidP="000C3FD3">
      <w:pPr>
        <w:widowControl/>
        <w:jc w:val="center"/>
        <w:rPr>
          <w:b/>
          <w:bCs/>
          <w:sz w:val="28"/>
          <w:szCs w:val="28"/>
        </w:rPr>
      </w:pPr>
    </w:p>
    <w:p w14:paraId="0A6643A7" w14:textId="559B0321" w:rsidR="00BE0E5D" w:rsidRDefault="00BE0E5D" w:rsidP="000C3FD3">
      <w:pPr>
        <w:widowControl/>
        <w:jc w:val="center"/>
        <w:rPr>
          <w:b/>
          <w:bCs/>
          <w:sz w:val="28"/>
          <w:szCs w:val="28"/>
        </w:rPr>
      </w:pPr>
      <w:r w:rsidRPr="00BE0E5D">
        <w:rPr>
          <w:b/>
          <w:bCs/>
          <w:sz w:val="28"/>
          <w:szCs w:val="28"/>
        </w:rPr>
        <w:t>6-999(051)</w:t>
      </w:r>
      <w:r>
        <w:rPr>
          <w:b/>
          <w:bCs/>
          <w:sz w:val="28"/>
          <w:szCs w:val="28"/>
        </w:rPr>
        <w:t>, PCN 23348</w:t>
      </w:r>
    </w:p>
    <w:p w14:paraId="5E1E166B" w14:textId="6B8D608E" w:rsidR="00BE0E5D" w:rsidRDefault="00BE0E5D" w:rsidP="000C3FD3">
      <w:pPr>
        <w:widowControl/>
        <w:jc w:val="center"/>
        <w:rPr>
          <w:b/>
          <w:bCs/>
          <w:sz w:val="28"/>
          <w:szCs w:val="28"/>
        </w:rPr>
      </w:pPr>
      <w:r w:rsidRPr="00BE0E5D">
        <w:rPr>
          <w:b/>
          <w:bCs/>
          <w:sz w:val="28"/>
          <w:szCs w:val="28"/>
        </w:rPr>
        <w:t>Grand Forks City Wide Regional Signals</w:t>
      </w:r>
    </w:p>
    <w:p w14:paraId="29BE0A58" w14:textId="0FA41BF0" w:rsidR="00BE0E5D" w:rsidRDefault="00BE0E5D" w:rsidP="000C3FD3">
      <w:pPr>
        <w:widowControl/>
        <w:jc w:val="center"/>
        <w:rPr>
          <w:b/>
          <w:bCs/>
          <w:sz w:val="28"/>
          <w:szCs w:val="28"/>
        </w:rPr>
      </w:pPr>
      <w:r w:rsidRPr="00BE0E5D">
        <w:rPr>
          <w:b/>
          <w:bCs/>
          <w:sz w:val="28"/>
          <w:szCs w:val="28"/>
        </w:rPr>
        <w:t>Traffic Signal Rehabilitation</w:t>
      </w:r>
    </w:p>
    <w:p w14:paraId="25D07385" w14:textId="359EAA51" w:rsidR="00BE0E5D" w:rsidRDefault="00BE0E5D" w:rsidP="000C3FD3">
      <w:pPr>
        <w:widowControl/>
        <w:jc w:val="center"/>
        <w:rPr>
          <w:b/>
          <w:bCs/>
          <w:sz w:val="28"/>
          <w:szCs w:val="28"/>
        </w:rPr>
      </w:pPr>
      <w:r>
        <w:rPr>
          <w:b/>
          <w:bCs/>
          <w:sz w:val="28"/>
          <w:szCs w:val="28"/>
        </w:rPr>
        <w:t>&amp;</w:t>
      </w:r>
    </w:p>
    <w:p w14:paraId="22F8BB4C" w14:textId="4C958A5E" w:rsidR="00BE0E5D" w:rsidRDefault="00BE0E5D" w:rsidP="000C3FD3">
      <w:pPr>
        <w:widowControl/>
        <w:jc w:val="center"/>
        <w:rPr>
          <w:b/>
          <w:bCs/>
          <w:sz w:val="28"/>
          <w:szCs w:val="28"/>
        </w:rPr>
      </w:pPr>
      <w:r w:rsidRPr="00BE0E5D">
        <w:rPr>
          <w:b/>
          <w:bCs/>
          <w:sz w:val="28"/>
          <w:szCs w:val="28"/>
        </w:rPr>
        <w:t>6-081(111)940</w:t>
      </w:r>
      <w:r>
        <w:rPr>
          <w:b/>
          <w:bCs/>
          <w:sz w:val="28"/>
          <w:szCs w:val="28"/>
        </w:rPr>
        <w:t>, PCN 23349</w:t>
      </w:r>
    </w:p>
    <w:bookmarkEnd w:id="2"/>
    <w:p w14:paraId="1FEA2313" w14:textId="4C3DCB07" w:rsidR="00BE0E5D" w:rsidRDefault="00BE0E5D" w:rsidP="000C3FD3">
      <w:pPr>
        <w:widowControl/>
        <w:jc w:val="center"/>
        <w:rPr>
          <w:b/>
          <w:bCs/>
          <w:sz w:val="28"/>
          <w:szCs w:val="28"/>
        </w:rPr>
      </w:pPr>
      <w:r w:rsidRPr="00BE0E5D">
        <w:rPr>
          <w:b/>
          <w:bCs/>
          <w:sz w:val="28"/>
          <w:szCs w:val="28"/>
        </w:rPr>
        <w:t>Grand Forks 32nd Ave from Interstate 29 to Washington St</w:t>
      </w:r>
    </w:p>
    <w:p w14:paraId="79A2B710" w14:textId="2ECF858A" w:rsidR="00BE0E5D" w:rsidRPr="00726130" w:rsidRDefault="00BE0E5D" w:rsidP="000C3FD3">
      <w:pPr>
        <w:widowControl/>
        <w:jc w:val="center"/>
        <w:rPr>
          <w:b/>
          <w:bCs/>
          <w:sz w:val="28"/>
          <w:szCs w:val="28"/>
        </w:rPr>
      </w:pPr>
      <w:r w:rsidRPr="00BE0E5D">
        <w:rPr>
          <w:b/>
          <w:bCs/>
          <w:sz w:val="28"/>
          <w:szCs w:val="28"/>
        </w:rPr>
        <w:t xml:space="preserve">Concrete Pavement Repair, Grinding, </w:t>
      </w:r>
      <w:proofErr w:type="spellStart"/>
      <w:r w:rsidRPr="00BE0E5D">
        <w:rPr>
          <w:b/>
          <w:bCs/>
          <w:sz w:val="28"/>
          <w:szCs w:val="28"/>
        </w:rPr>
        <w:t>Microseal</w:t>
      </w:r>
      <w:proofErr w:type="spellEnd"/>
      <w:r w:rsidRPr="00BE0E5D">
        <w:rPr>
          <w:b/>
          <w:bCs/>
          <w:sz w:val="28"/>
          <w:szCs w:val="28"/>
        </w:rPr>
        <w:t>, ADA Ramps</w:t>
      </w:r>
    </w:p>
    <w:p w14:paraId="03F7C36F" w14:textId="794A3557" w:rsidR="000C3FD3" w:rsidRDefault="000C3FD3" w:rsidP="000C3FD3">
      <w:pPr>
        <w:widowControl/>
        <w:jc w:val="center"/>
        <w:rPr>
          <w:b/>
          <w:bCs/>
          <w:sz w:val="28"/>
          <w:szCs w:val="28"/>
        </w:rPr>
      </w:pPr>
    </w:p>
    <w:p w14:paraId="2EED4544" w14:textId="7A15A487" w:rsidR="00BB0331" w:rsidRDefault="00BB0331" w:rsidP="000C3FD3">
      <w:pPr>
        <w:widowControl/>
        <w:jc w:val="center"/>
        <w:rPr>
          <w:b/>
          <w:bCs/>
          <w:sz w:val="28"/>
          <w:szCs w:val="28"/>
        </w:rPr>
      </w:pPr>
    </w:p>
    <w:p w14:paraId="2B55B998" w14:textId="12BDBB16" w:rsidR="00BB0331" w:rsidRDefault="00BB0331" w:rsidP="000C3FD3">
      <w:pPr>
        <w:widowControl/>
        <w:jc w:val="center"/>
        <w:rPr>
          <w:b/>
          <w:bCs/>
          <w:sz w:val="28"/>
          <w:szCs w:val="28"/>
        </w:rPr>
      </w:pPr>
    </w:p>
    <w:p w14:paraId="13BEFDAE" w14:textId="77777777" w:rsidR="00BB0331" w:rsidRPr="00726130" w:rsidRDefault="00BB0331" w:rsidP="000C3FD3">
      <w:pPr>
        <w:widowControl/>
        <w:jc w:val="center"/>
        <w:rPr>
          <w:b/>
          <w:bCs/>
          <w:sz w:val="28"/>
          <w:szCs w:val="28"/>
        </w:rPr>
      </w:pPr>
    </w:p>
    <w:p w14:paraId="6B11C82F" w14:textId="314203F0" w:rsidR="00D22244" w:rsidRPr="00830DDA" w:rsidRDefault="00B465FF">
      <w:pPr>
        <w:jc w:val="center"/>
        <w:rPr>
          <w:b/>
          <w:bCs/>
          <w:sz w:val="29"/>
          <w:szCs w:val="29"/>
        </w:rPr>
      </w:pPr>
      <w:r>
        <w:rPr>
          <w:b/>
          <w:bCs/>
          <w:sz w:val="29"/>
          <w:szCs w:val="29"/>
        </w:rPr>
        <w:t xml:space="preserve">William T. </w:t>
      </w:r>
      <w:proofErr w:type="spellStart"/>
      <w:r>
        <w:rPr>
          <w:b/>
          <w:bCs/>
          <w:sz w:val="29"/>
          <w:szCs w:val="29"/>
        </w:rPr>
        <w:t>Panos</w:t>
      </w:r>
      <w:proofErr w:type="spellEnd"/>
    </w:p>
    <w:p w14:paraId="24399CA6" w14:textId="77777777" w:rsidR="00D22244" w:rsidRPr="00830DDA" w:rsidRDefault="00D22244">
      <w:pPr>
        <w:jc w:val="center"/>
        <w:rPr>
          <w:b/>
          <w:bCs/>
          <w:sz w:val="29"/>
          <w:szCs w:val="29"/>
        </w:rPr>
      </w:pPr>
    </w:p>
    <w:p w14:paraId="513B6398" w14:textId="77777777" w:rsidR="00D22244" w:rsidRPr="00830DDA" w:rsidRDefault="00D22244">
      <w:pPr>
        <w:jc w:val="center"/>
        <w:rPr>
          <w:b/>
          <w:bCs/>
          <w:sz w:val="29"/>
          <w:szCs w:val="29"/>
        </w:rPr>
      </w:pPr>
      <w:r w:rsidRPr="00830DDA">
        <w:rPr>
          <w:b/>
          <w:bCs/>
          <w:sz w:val="29"/>
          <w:szCs w:val="29"/>
        </w:rPr>
        <w:t>DIRECTOR</w:t>
      </w:r>
    </w:p>
    <w:p w14:paraId="6E68AF82" w14:textId="77777777" w:rsidR="00D22244" w:rsidRPr="00830DDA" w:rsidRDefault="00D22244">
      <w:pPr>
        <w:jc w:val="center"/>
        <w:rPr>
          <w:b/>
          <w:bCs/>
          <w:sz w:val="29"/>
          <w:szCs w:val="29"/>
        </w:rPr>
      </w:pPr>
    </w:p>
    <w:p w14:paraId="412200A4" w14:textId="77777777" w:rsidR="00D22244" w:rsidRPr="00830DDA" w:rsidRDefault="00D22244">
      <w:pPr>
        <w:jc w:val="center"/>
        <w:rPr>
          <w:b/>
          <w:bCs/>
          <w:sz w:val="24"/>
          <w:szCs w:val="24"/>
        </w:rPr>
      </w:pPr>
      <w:r w:rsidRPr="00830DDA">
        <w:rPr>
          <w:b/>
          <w:bCs/>
          <w:sz w:val="29"/>
          <w:szCs w:val="29"/>
        </w:rPr>
        <w:t>NORTH DAKOTA DEPARTMENT OF TRANSPORTATION</w:t>
      </w:r>
    </w:p>
    <w:p w14:paraId="53343854" w14:textId="3ACCDB50" w:rsidR="000C3FD3" w:rsidRDefault="000C3FD3">
      <w:pPr>
        <w:jc w:val="center"/>
        <w:rPr>
          <w:b/>
          <w:bCs/>
          <w:sz w:val="24"/>
          <w:szCs w:val="24"/>
        </w:rPr>
      </w:pPr>
    </w:p>
    <w:p w14:paraId="1561DCD0" w14:textId="77777777" w:rsidR="000C3FD3" w:rsidRDefault="000C3FD3">
      <w:pPr>
        <w:jc w:val="center"/>
        <w:rPr>
          <w:b/>
          <w:bCs/>
          <w:sz w:val="24"/>
          <w:szCs w:val="24"/>
        </w:rPr>
      </w:pPr>
    </w:p>
    <w:p w14:paraId="6660D96C" w14:textId="2116C904" w:rsidR="002F2B45" w:rsidRDefault="002F2B45">
      <w:pPr>
        <w:jc w:val="center"/>
        <w:rPr>
          <w:b/>
          <w:bCs/>
          <w:sz w:val="24"/>
          <w:szCs w:val="24"/>
        </w:rPr>
      </w:pPr>
    </w:p>
    <w:p w14:paraId="022A58E7" w14:textId="2DA13D1B" w:rsidR="00BB0331" w:rsidRDefault="00BB0331">
      <w:pPr>
        <w:jc w:val="center"/>
        <w:rPr>
          <w:b/>
          <w:bCs/>
          <w:sz w:val="24"/>
          <w:szCs w:val="24"/>
        </w:rPr>
      </w:pPr>
    </w:p>
    <w:p w14:paraId="1DB20E94" w14:textId="52E5FF1C" w:rsidR="00BB0331" w:rsidRDefault="00BB0331">
      <w:pPr>
        <w:jc w:val="center"/>
        <w:rPr>
          <w:b/>
          <w:bCs/>
          <w:sz w:val="24"/>
          <w:szCs w:val="24"/>
        </w:rPr>
      </w:pPr>
    </w:p>
    <w:p w14:paraId="5C78A99D" w14:textId="77777777" w:rsidR="00BB0331" w:rsidRPr="00830DDA" w:rsidRDefault="00BB0331">
      <w:pPr>
        <w:jc w:val="center"/>
        <w:rPr>
          <w:b/>
          <w:bCs/>
          <w:sz w:val="24"/>
          <w:szCs w:val="24"/>
        </w:rPr>
      </w:pPr>
    </w:p>
    <w:p w14:paraId="2C81F77A" w14:textId="77777777" w:rsidR="00D22244" w:rsidRPr="00830DDA" w:rsidRDefault="00D22244">
      <w:pPr>
        <w:jc w:val="center"/>
        <w:rPr>
          <w:b/>
          <w:bCs/>
          <w:sz w:val="24"/>
          <w:szCs w:val="24"/>
        </w:rPr>
      </w:pPr>
    </w:p>
    <w:p w14:paraId="10FFC4BC" w14:textId="77777777" w:rsidR="00D22244" w:rsidRPr="00830DDA" w:rsidRDefault="00D22244">
      <w:pPr>
        <w:jc w:val="center"/>
        <w:rPr>
          <w:b/>
          <w:bCs/>
          <w:sz w:val="22"/>
          <w:szCs w:val="22"/>
        </w:rPr>
      </w:pPr>
      <w:r w:rsidRPr="00830DDA">
        <w:rPr>
          <w:b/>
          <w:bCs/>
          <w:sz w:val="22"/>
          <w:szCs w:val="22"/>
        </w:rPr>
        <w:t>PROPOSALS MUST BE DELIVERED TO</w:t>
      </w:r>
    </w:p>
    <w:p w14:paraId="3F2B29BA" w14:textId="77777777" w:rsidR="009D42EF" w:rsidRPr="00830DDA" w:rsidRDefault="00491D6C">
      <w:pPr>
        <w:jc w:val="center"/>
        <w:rPr>
          <w:b/>
          <w:bCs/>
          <w:sz w:val="22"/>
          <w:szCs w:val="22"/>
        </w:rPr>
      </w:pPr>
      <w:r w:rsidRPr="00830DDA">
        <w:rPr>
          <w:b/>
          <w:bCs/>
          <w:sz w:val="22"/>
          <w:szCs w:val="22"/>
        </w:rPr>
        <w:t>STEVE CUNNINGHAM</w:t>
      </w:r>
      <w:r w:rsidR="00D22244" w:rsidRPr="00830DDA">
        <w:rPr>
          <w:b/>
          <w:bCs/>
          <w:sz w:val="22"/>
          <w:szCs w:val="22"/>
        </w:rPr>
        <w:t xml:space="preserve"> </w:t>
      </w:r>
    </w:p>
    <w:p w14:paraId="75EC9EB5" w14:textId="77777777" w:rsidR="00D22244" w:rsidRPr="00830DDA" w:rsidRDefault="009D42EF">
      <w:pPr>
        <w:jc w:val="center"/>
        <w:rPr>
          <w:b/>
          <w:bCs/>
          <w:sz w:val="22"/>
          <w:szCs w:val="22"/>
        </w:rPr>
      </w:pPr>
      <w:r w:rsidRPr="00830DDA">
        <w:rPr>
          <w:b/>
          <w:bCs/>
          <w:sz w:val="22"/>
          <w:szCs w:val="22"/>
        </w:rPr>
        <w:t xml:space="preserve">ENVIRONMENTAL AND TRANSPORTATION SERVICES </w:t>
      </w:r>
      <w:r w:rsidR="00D22244" w:rsidRPr="00830DDA">
        <w:rPr>
          <w:b/>
          <w:bCs/>
          <w:sz w:val="22"/>
          <w:szCs w:val="22"/>
        </w:rPr>
        <w:t>DIVISION</w:t>
      </w:r>
    </w:p>
    <w:p w14:paraId="1191734D" w14:textId="77777777" w:rsidR="00413549" w:rsidRPr="00830DDA" w:rsidRDefault="00413549">
      <w:pPr>
        <w:jc w:val="center"/>
        <w:rPr>
          <w:b/>
          <w:bCs/>
          <w:caps/>
          <w:sz w:val="22"/>
          <w:szCs w:val="22"/>
        </w:rPr>
      </w:pPr>
      <w:r w:rsidRPr="00830DDA">
        <w:rPr>
          <w:b/>
          <w:bCs/>
          <w:caps/>
          <w:sz w:val="22"/>
          <w:szCs w:val="22"/>
        </w:rPr>
        <w:t>By</w:t>
      </w:r>
    </w:p>
    <w:p w14:paraId="14011A08" w14:textId="6D0A4210" w:rsidR="00D22244" w:rsidRDefault="00413549">
      <w:pPr>
        <w:jc w:val="center"/>
        <w:rPr>
          <w:b/>
          <w:bCs/>
          <w:caps/>
          <w:sz w:val="22"/>
          <w:szCs w:val="22"/>
        </w:rPr>
      </w:pPr>
      <w:r w:rsidRPr="00830DDA">
        <w:rPr>
          <w:b/>
          <w:bCs/>
          <w:caps/>
          <w:sz w:val="22"/>
          <w:szCs w:val="22"/>
        </w:rPr>
        <w:t>12:00 PM</w:t>
      </w:r>
      <w:r w:rsidR="00385CC7" w:rsidRPr="00830DDA">
        <w:rPr>
          <w:b/>
          <w:bCs/>
          <w:caps/>
          <w:sz w:val="22"/>
          <w:szCs w:val="22"/>
        </w:rPr>
        <w:t xml:space="preserve"> </w:t>
      </w:r>
      <w:r w:rsidRPr="00830DDA">
        <w:rPr>
          <w:b/>
          <w:bCs/>
          <w:caps/>
          <w:sz w:val="22"/>
          <w:szCs w:val="22"/>
        </w:rPr>
        <w:t>Central Time</w:t>
      </w:r>
      <w:r w:rsidR="00385CC7" w:rsidRPr="00830DDA">
        <w:rPr>
          <w:b/>
          <w:bCs/>
          <w:caps/>
          <w:sz w:val="22"/>
          <w:szCs w:val="22"/>
        </w:rPr>
        <w:t xml:space="preserve"> </w:t>
      </w:r>
      <w:r w:rsidR="000C4D2B">
        <w:rPr>
          <w:b/>
          <w:bCs/>
          <w:caps/>
          <w:sz w:val="22"/>
          <w:szCs w:val="22"/>
        </w:rPr>
        <w:t>November 12, 2021</w:t>
      </w:r>
    </w:p>
    <w:p w14:paraId="3BD2FE5D" w14:textId="77777777" w:rsidR="00BE0E5D" w:rsidRDefault="00BE0E5D">
      <w:pPr>
        <w:jc w:val="center"/>
        <w:rPr>
          <w:b/>
          <w:bCs/>
          <w:caps/>
          <w:sz w:val="22"/>
          <w:szCs w:val="22"/>
        </w:rPr>
      </w:pPr>
    </w:p>
    <w:p w14:paraId="09505C35" w14:textId="77777777" w:rsidR="00D22244" w:rsidRPr="00410527" w:rsidRDefault="00D22244" w:rsidP="00222A1F">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jc w:val="center"/>
        <w:rPr>
          <w:rFonts w:asciiTheme="minorHAnsi" w:hAnsiTheme="minorHAnsi"/>
          <w:b/>
          <w:bCs/>
          <w:sz w:val="24"/>
          <w:szCs w:val="24"/>
        </w:rPr>
      </w:pPr>
      <w:r w:rsidRPr="00410527">
        <w:rPr>
          <w:rFonts w:asciiTheme="minorHAnsi" w:hAnsiTheme="minorHAnsi"/>
          <w:b/>
          <w:bCs/>
          <w:sz w:val="24"/>
          <w:szCs w:val="24"/>
        </w:rPr>
        <w:lastRenderedPageBreak/>
        <w:t>REQUEST FOR PROPOSAL</w:t>
      </w:r>
    </w:p>
    <w:p w14:paraId="6AEE12AD" w14:textId="77777777" w:rsidR="00E07794" w:rsidRPr="00410527" w:rsidRDefault="00E07794" w:rsidP="00222A1F">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jc w:val="center"/>
        <w:rPr>
          <w:rFonts w:asciiTheme="minorHAnsi" w:hAnsiTheme="minorHAnsi"/>
          <w:b/>
          <w:bCs/>
          <w:sz w:val="24"/>
          <w:szCs w:val="24"/>
        </w:rPr>
      </w:pPr>
    </w:p>
    <w:p w14:paraId="4A4F643E" w14:textId="77777777" w:rsidR="00E07794" w:rsidRPr="00410527" w:rsidRDefault="00E07794" w:rsidP="00222A1F">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jc w:val="center"/>
        <w:rPr>
          <w:rFonts w:asciiTheme="minorHAnsi" w:hAnsiTheme="minorHAnsi"/>
          <w:b/>
          <w:bCs/>
          <w:sz w:val="24"/>
          <w:szCs w:val="24"/>
        </w:rPr>
      </w:pPr>
    </w:p>
    <w:p w14:paraId="62C57FDA" w14:textId="77777777" w:rsidR="00D22244" w:rsidRPr="00410527" w:rsidRDefault="00D22244">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rPr>
          <w:rFonts w:asciiTheme="minorHAnsi" w:hAnsiTheme="minorHAnsi"/>
          <w:sz w:val="24"/>
          <w:szCs w:val="24"/>
        </w:rPr>
      </w:pPr>
      <w:r w:rsidRPr="00410527">
        <w:rPr>
          <w:rFonts w:asciiTheme="minorHAnsi" w:hAnsiTheme="minorHAnsi"/>
          <w:b/>
          <w:bCs/>
          <w:sz w:val="24"/>
          <w:szCs w:val="24"/>
        </w:rPr>
        <w:t>PROJECT OVERVIEW</w:t>
      </w:r>
    </w:p>
    <w:p w14:paraId="4DC6CC86" w14:textId="77777777" w:rsidR="00D22244" w:rsidRPr="00410527" w:rsidRDefault="00D22244">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 w:val="left" w:pos="10080"/>
        </w:tabs>
        <w:spacing w:line="215" w:lineRule="exact"/>
        <w:rPr>
          <w:rFonts w:asciiTheme="minorHAnsi" w:hAnsiTheme="minorHAnsi"/>
          <w:sz w:val="24"/>
          <w:szCs w:val="24"/>
        </w:rPr>
      </w:pPr>
    </w:p>
    <w:p w14:paraId="5EA113F5" w14:textId="297151AE" w:rsidR="00DC519C" w:rsidRPr="00410527" w:rsidRDefault="00EA14DF" w:rsidP="008F4E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The North Dakota Department of Transportation (NDDOT) is requesting the services of qualified engineering firms to perform engineering and affiliated services to complete the </w:t>
      </w:r>
      <w:r w:rsidR="00DC519C" w:rsidRPr="00410527">
        <w:rPr>
          <w:rFonts w:asciiTheme="minorHAnsi" w:hAnsiTheme="minorHAnsi"/>
          <w:sz w:val="24"/>
          <w:szCs w:val="24"/>
        </w:rPr>
        <w:t xml:space="preserve">following </w:t>
      </w:r>
      <w:r w:rsidRPr="00410527">
        <w:rPr>
          <w:rFonts w:asciiTheme="minorHAnsi" w:hAnsiTheme="minorHAnsi"/>
          <w:sz w:val="24"/>
          <w:szCs w:val="24"/>
        </w:rPr>
        <w:t>project</w:t>
      </w:r>
      <w:r w:rsidR="00850511">
        <w:rPr>
          <w:rFonts w:asciiTheme="minorHAnsi" w:hAnsiTheme="minorHAnsi"/>
          <w:sz w:val="24"/>
          <w:szCs w:val="24"/>
        </w:rPr>
        <w:t>s</w:t>
      </w:r>
      <w:r w:rsidRPr="00410527">
        <w:rPr>
          <w:rFonts w:asciiTheme="minorHAnsi" w:hAnsiTheme="minorHAnsi"/>
          <w:sz w:val="24"/>
          <w:szCs w:val="24"/>
        </w:rPr>
        <w:t>.</w:t>
      </w:r>
    </w:p>
    <w:p w14:paraId="648791B1" w14:textId="77777777" w:rsidR="004009DB" w:rsidRPr="00410527" w:rsidRDefault="004009DB" w:rsidP="008F4E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358130F" w14:textId="46FFC115" w:rsidR="00BE0E5D" w:rsidRDefault="00BE0E5D" w:rsidP="00BE0E5D">
      <w:pPr>
        <w:widowControl/>
        <w:jc w:val="center"/>
        <w:rPr>
          <w:rFonts w:asciiTheme="minorHAnsi" w:hAnsiTheme="minorHAnsi"/>
          <w:b/>
          <w:bCs/>
          <w:sz w:val="24"/>
          <w:szCs w:val="24"/>
        </w:rPr>
      </w:pPr>
      <w:bookmarkStart w:id="3" w:name="_Hlk84595084"/>
      <w:r w:rsidRPr="00BE0E5D">
        <w:rPr>
          <w:rFonts w:asciiTheme="minorHAnsi" w:hAnsiTheme="minorHAnsi"/>
          <w:b/>
          <w:bCs/>
          <w:sz w:val="24"/>
          <w:szCs w:val="24"/>
        </w:rPr>
        <w:t>6-999(051), PCN 23348</w:t>
      </w:r>
      <w:bookmarkEnd w:id="3"/>
    </w:p>
    <w:p w14:paraId="5C9F259C" w14:textId="6072A97C" w:rsidR="00BE0E5D" w:rsidRPr="00BE0E5D" w:rsidRDefault="00BE0E5D" w:rsidP="00BE0E5D">
      <w:pPr>
        <w:widowControl/>
        <w:jc w:val="center"/>
        <w:rPr>
          <w:rFonts w:asciiTheme="minorHAnsi" w:hAnsiTheme="minorHAnsi"/>
          <w:b/>
          <w:bCs/>
          <w:sz w:val="24"/>
          <w:szCs w:val="24"/>
        </w:rPr>
      </w:pPr>
      <w:r>
        <w:rPr>
          <w:rFonts w:asciiTheme="minorHAnsi" w:hAnsiTheme="minorHAnsi"/>
          <w:b/>
          <w:bCs/>
          <w:sz w:val="24"/>
          <w:szCs w:val="24"/>
        </w:rPr>
        <w:t>&amp;</w:t>
      </w:r>
    </w:p>
    <w:p w14:paraId="509C31A0" w14:textId="536E3BFA" w:rsidR="007C62A7" w:rsidRPr="00410527" w:rsidRDefault="00BE0E5D" w:rsidP="00BE0E5D">
      <w:pPr>
        <w:widowControl/>
        <w:jc w:val="center"/>
        <w:rPr>
          <w:rFonts w:asciiTheme="minorHAnsi" w:hAnsiTheme="minorHAnsi"/>
          <w:b/>
          <w:bCs/>
          <w:sz w:val="24"/>
          <w:szCs w:val="24"/>
        </w:rPr>
      </w:pPr>
      <w:bookmarkStart w:id="4" w:name="_Hlk84595312"/>
      <w:r w:rsidRPr="00BE0E5D">
        <w:rPr>
          <w:rFonts w:asciiTheme="minorHAnsi" w:hAnsiTheme="minorHAnsi"/>
          <w:b/>
          <w:bCs/>
          <w:sz w:val="24"/>
          <w:szCs w:val="24"/>
        </w:rPr>
        <w:t>6-081(111)940, PCN 23349</w:t>
      </w:r>
      <w:bookmarkEnd w:id="4"/>
    </w:p>
    <w:p w14:paraId="1328B499" w14:textId="77777777" w:rsidR="00CE70CB" w:rsidRPr="00410527" w:rsidRDefault="00CE70CB" w:rsidP="00CE70CB">
      <w:pPr>
        <w:widowControl/>
        <w:rPr>
          <w:rFonts w:asciiTheme="minorHAnsi" w:hAnsiTheme="minorHAnsi"/>
          <w:bCs/>
          <w:sz w:val="24"/>
          <w:szCs w:val="24"/>
        </w:rPr>
      </w:pPr>
    </w:p>
    <w:p w14:paraId="1BA51385" w14:textId="77777777" w:rsidR="004009DB" w:rsidRPr="00410527" w:rsidRDefault="004009DB" w:rsidP="004009DB">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b/>
          <w:smallCaps/>
          <w:sz w:val="24"/>
          <w:szCs w:val="24"/>
        </w:rPr>
      </w:pPr>
      <w:r w:rsidRPr="00410527">
        <w:rPr>
          <w:rFonts w:asciiTheme="minorHAnsi" w:hAnsiTheme="minorHAnsi"/>
          <w:b/>
          <w:smallCaps/>
          <w:sz w:val="24"/>
          <w:szCs w:val="24"/>
        </w:rPr>
        <w:t>SCOPE OF WORK</w:t>
      </w:r>
    </w:p>
    <w:p w14:paraId="26EAA92A" w14:textId="77777777" w:rsidR="00DA66EF" w:rsidRPr="00410527" w:rsidRDefault="00DA66EF" w:rsidP="004009DB">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b/>
          <w:smallCaps/>
          <w:sz w:val="24"/>
          <w:szCs w:val="24"/>
        </w:rPr>
      </w:pPr>
    </w:p>
    <w:p w14:paraId="13686D8D" w14:textId="21BF4F85" w:rsidR="00DA66EF" w:rsidRPr="00410527" w:rsidRDefault="00DA66EF" w:rsidP="00DA66EF">
      <w:pPr>
        <w:rPr>
          <w:rFonts w:asciiTheme="minorHAnsi" w:hAnsiTheme="minorHAnsi"/>
          <w:sz w:val="24"/>
          <w:szCs w:val="24"/>
        </w:rPr>
      </w:pPr>
      <w:bookmarkStart w:id="5" w:name="_Hlk85545338"/>
      <w:r w:rsidRPr="00410527">
        <w:rPr>
          <w:rFonts w:asciiTheme="minorHAnsi" w:hAnsiTheme="minorHAnsi"/>
          <w:sz w:val="24"/>
          <w:szCs w:val="24"/>
        </w:rPr>
        <w:t xml:space="preserve">NDDOT intends to execute one </w:t>
      </w:r>
      <w:r w:rsidR="00A22390" w:rsidRPr="00410527">
        <w:rPr>
          <w:rFonts w:asciiTheme="minorHAnsi" w:hAnsiTheme="minorHAnsi"/>
          <w:sz w:val="24"/>
          <w:szCs w:val="24"/>
        </w:rPr>
        <w:t xml:space="preserve">cost plus fixed fee </w:t>
      </w:r>
      <w:r w:rsidRPr="00410527">
        <w:rPr>
          <w:rFonts w:asciiTheme="minorHAnsi" w:hAnsiTheme="minorHAnsi"/>
          <w:sz w:val="24"/>
          <w:szCs w:val="24"/>
        </w:rPr>
        <w:t xml:space="preserve">contract </w:t>
      </w:r>
      <w:r w:rsidR="00A22390" w:rsidRPr="00410527">
        <w:rPr>
          <w:rFonts w:asciiTheme="minorHAnsi" w:hAnsiTheme="minorHAnsi"/>
          <w:sz w:val="24"/>
          <w:szCs w:val="24"/>
        </w:rPr>
        <w:t xml:space="preserve">requiring monthly billings </w:t>
      </w:r>
      <w:r w:rsidRPr="00410527">
        <w:rPr>
          <w:rFonts w:asciiTheme="minorHAnsi" w:hAnsiTheme="minorHAnsi"/>
          <w:sz w:val="24"/>
          <w:szCs w:val="24"/>
        </w:rPr>
        <w:t xml:space="preserve">with the chosen firm </w:t>
      </w:r>
      <w:r w:rsidR="00BE0E5D">
        <w:rPr>
          <w:rFonts w:asciiTheme="minorHAnsi" w:hAnsiTheme="minorHAnsi"/>
          <w:sz w:val="24"/>
          <w:szCs w:val="24"/>
        </w:rPr>
        <w:t xml:space="preserve">or firms </w:t>
      </w:r>
      <w:r w:rsidRPr="00410527">
        <w:rPr>
          <w:rFonts w:asciiTheme="minorHAnsi" w:hAnsiTheme="minorHAnsi"/>
          <w:sz w:val="24"/>
          <w:szCs w:val="24"/>
        </w:rPr>
        <w:t>to complete Phase I. NDDOT reserves the right to assign work in phases and have the firm</w:t>
      </w:r>
      <w:r w:rsidR="00BE0E5D">
        <w:rPr>
          <w:rFonts w:asciiTheme="minorHAnsi" w:hAnsiTheme="minorHAnsi"/>
          <w:sz w:val="24"/>
          <w:szCs w:val="24"/>
        </w:rPr>
        <w:t xml:space="preserve"> or firms</w:t>
      </w:r>
      <w:r w:rsidRPr="00410527">
        <w:rPr>
          <w:rFonts w:asciiTheme="minorHAnsi" w:hAnsiTheme="minorHAnsi"/>
          <w:sz w:val="24"/>
          <w:szCs w:val="24"/>
        </w:rPr>
        <w:t xml:space="preserve"> selected perform any additional work not currently assigned.</w:t>
      </w:r>
      <w:r w:rsidR="00301481" w:rsidRPr="00410527">
        <w:rPr>
          <w:rFonts w:asciiTheme="minorHAnsi" w:hAnsiTheme="minorHAnsi"/>
          <w:sz w:val="24"/>
          <w:szCs w:val="24"/>
        </w:rPr>
        <w:t xml:space="preserve"> </w:t>
      </w:r>
      <w:r w:rsidR="004538B1" w:rsidRPr="00410527">
        <w:rPr>
          <w:rFonts w:asciiTheme="minorHAnsi" w:hAnsiTheme="minorHAnsi"/>
          <w:sz w:val="24"/>
          <w:szCs w:val="24"/>
        </w:rPr>
        <w:t>Project work items may be added or removed from the contract by work authorization or supplementary agreement.</w:t>
      </w:r>
      <w:r w:rsidR="00BE0E5D">
        <w:rPr>
          <w:rFonts w:asciiTheme="minorHAnsi" w:hAnsiTheme="minorHAnsi"/>
          <w:sz w:val="24"/>
          <w:szCs w:val="24"/>
        </w:rPr>
        <w:t xml:space="preserve"> </w:t>
      </w:r>
      <w:bookmarkEnd w:id="5"/>
    </w:p>
    <w:p w14:paraId="283F8407" w14:textId="77777777" w:rsidR="00DA66EF" w:rsidRDefault="00DA66EF" w:rsidP="00DA66EF">
      <w:pPr>
        <w:rPr>
          <w:rFonts w:asciiTheme="minorHAnsi" w:hAnsiTheme="minorHAnsi"/>
          <w:sz w:val="24"/>
          <w:szCs w:val="24"/>
        </w:rPr>
      </w:pPr>
    </w:p>
    <w:p w14:paraId="27B8D729" w14:textId="77777777" w:rsidR="00180AD4" w:rsidRPr="00180AD4" w:rsidRDefault="00180AD4" w:rsidP="00180AD4">
      <w:pPr>
        <w:rPr>
          <w:rFonts w:ascii="Calibri" w:hAnsi="Calibri"/>
          <w:b/>
          <w:sz w:val="24"/>
          <w:szCs w:val="24"/>
        </w:rPr>
      </w:pPr>
      <w:r w:rsidRPr="00180AD4">
        <w:rPr>
          <w:rFonts w:ascii="Calibri" w:hAnsi="Calibri"/>
          <w:b/>
          <w:sz w:val="24"/>
          <w:szCs w:val="24"/>
        </w:rPr>
        <w:t>PROJECT DESCRIPTION &amp; LIMITS:</w:t>
      </w:r>
    </w:p>
    <w:p w14:paraId="527C9485" w14:textId="11017D1E" w:rsidR="00180AD4" w:rsidRDefault="00575534" w:rsidP="00575534">
      <w:pPr>
        <w:rPr>
          <w:rFonts w:asciiTheme="minorHAnsi" w:hAnsiTheme="minorHAnsi"/>
          <w:sz w:val="24"/>
          <w:szCs w:val="24"/>
        </w:rPr>
      </w:pPr>
      <w:r w:rsidRPr="00575534">
        <w:rPr>
          <w:rFonts w:asciiTheme="minorHAnsi" w:hAnsiTheme="minorHAnsi"/>
          <w:b/>
          <w:bCs/>
          <w:sz w:val="24"/>
          <w:szCs w:val="24"/>
        </w:rPr>
        <w:t>6-999(051), PCN 23348</w:t>
      </w:r>
      <w:r>
        <w:rPr>
          <w:rFonts w:asciiTheme="minorHAnsi" w:hAnsiTheme="minorHAnsi"/>
          <w:sz w:val="24"/>
          <w:szCs w:val="24"/>
        </w:rPr>
        <w:t>-</w:t>
      </w:r>
      <w:r w:rsidRPr="00575534">
        <w:rPr>
          <w:rFonts w:asciiTheme="minorHAnsi" w:hAnsiTheme="minorHAnsi"/>
          <w:sz w:val="24"/>
          <w:szCs w:val="24"/>
        </w:rPr>
        <w:t>By 2025 there are anticipated to be 44 signalized intersections on the regional system in the City</w:t>
      </w:r>
      <w:r>
        <w:rPr>
          <w:rFonts w:asciiTheme="minorHAnsi" w:hAnsiTheme="minorHAnsi"/>
          <w:sz w:val="24"/>
          <w:szCs w:val="24"/>
        </w:rPr>
        <w:t xml:space="preserve"> </w:t>
      </w:r>
      <w:r w:rsidRPr="00575534">
        <w:rPr>
          <w:rFonts w:asciiTheme="minorHAnsi" w:hAnsiTheme="minorHAnsi"/>
          <w:sz w:val="24"/>
          <w:szCs w:val="24"/>
        </w:rPr>
        <w:t>of Grand Forks. Of these, 50% of the signalized intersections will be over 30 years old by 2025,</w:t>
      </w:r>
      <w:r>
        <w:rPr>
          <w:rFonts w:asciiTheme="minorHAnsi" w:hAnsiTheme="minorHAnsi"/>
          <w:sz w:val="24"/>
          <w:szCs w:val="24"/>
        </w:rPr>
        <w:t xml:space="preserve"> </w:t>
      </w:r>
      <w:r w:rsidRPr="00575534">
        <w:rPr>
          <w:rFonts w:asciiTheme="minorHAnsi" w:hAnsiTheme="minorHAnsi"/>
          <w:sz w:val="24"/>
          <w:szCs w:val="24"/>
        </w:rPr>
        <w:t>and five signalized intersections will be approaching or over 50 years by this time. This project is</w:t>
      </w:r>
      <w:r>
        <w:rPr>
          <w:rFonts w:asciiTheme="minorHAnsi" w:hAnsiTheme="minorHAnsi"/>
          <w:sz w:val="24"/>
          <w:szCs w:val="24"/>
        </w:rPr>
        <w:t xml:space="preserve"> </w:t>
      </w:r>
      <w:r w:rsidRPr="00575534">
        <w:rPr>
          <w:rFonts w:asciiTheme="minorHAnsi" w:hAnsiTheme="minorHAnsi"/>
          <w:sz w:val="24"/>
          <w:szCs w:val="24"/>
        </w:rPr>
        <w:t>intended to rehabilitate the aging traffic signals on the regional system as needed on a signal-by-signal basis. This can include replacement of aged conduit and cable, upgrading pedestrian push</w:t>
      </w:r>
      <w:r>
        <w:rPr>
          <w:rFonts w:asciiTheme="minorHAnsi" w:hAnsiTheme="minorHAnsi"/>
          <w:sz w:val="24"/>
          <w:szCs w:val="24"/>
        </w:rPr>
        <w:t xml:space="preserve"> </w:t>
      </w:r>
      <w:r w:rsidRPr="00575534">
        <w:rPr>
          <w:rFonts w:asciiTheme="minorHAnsi" w:hAnsiTheme="minorHAnsi"/>
          <w:sz w:val="24"/>
          <w:szCs w:val="24"/>
        </w:rPr>
        <w:t>buttons, replacement of outdated video detection and emergency detection equipment, replacing</w:t>
      </w:r>
      <w:r>
        <w:rPr>
          <w:rFonts w:asciiTheme="minorHAnsi" w:hAnsiTheme="minorHAnsi"/>
          <w:sz w:val="24"/>
          <w:szCs w:val="24"/>
        </w:rPr>
        <w:t xml:space="preserve"> </w:t>
      </w:r>
      <w:r w:rsidRPr="00575534">
        <w:rPr>
          <w:rFonts w:asciiTheme="minorHAnsi" w:hAnsiTheme="minorHAnsi"/>
          <w:sz w:val="24"/>
          <w:szCs w:val="24"/>
        </w:rPr>
        <w:t>outdated controller cabinets and associated hardware, replacing aging fiber optic cable, signal</w:t>
      </w:r>
      <w:r>
        <w:rPr>
          <w:rFonts w:asciiTheme="minorHAnsi" w:hAnsiTheme="minorHAnsi"/>
          <w:sz w:val="24"/>
          <w:szCs w:val="24"/>
        </w:rPr>
        <w:t xml:space="preserve"> </w:t>
      </w:r>
      <w:r w:rsidRPr="00575534">
        <w:rPr>
          <w:rFonts w:asciiTheme="minorHAnsi" w:hAnsiTheme="minorHAnsi"/>
          <w:sz w:val="24"/>
          <w:szCs w:val="24"/>
        </w:rPr>
        <w:t>heads and installation of new back plates with retroreflective borders. In the older signal systems</w:t>
      </w:r>
      <w:r>
        <w:rPr>
          <w:rFonts w:asciiTheme="minorHAnsi" w:hAnsiTheme="minorHAnsi"/>
          <w:sz w:val="24"/>
          <w:szCs w:val="24"/>
        </w:rPr>
        <w:t xml:space="preserve"> </w:t>
      </w:r>
      <w:r w:rsidRPr="00575534">
        <w:rPr>
          <w:rFonts w:asciiTheme="minorHAnsi" w:hAnsiTheme="minorHAnsi"/>
          <w:sz w:val="24"/>
          <w:szCs w:val="24"/>
        </w:rPr>
        <w:t>this can also include rehabilitating the signal poles and mast arms by sandblasting them free of</w:t>
      </w:r>
      <w:r>
        <w:rPr>
          <w:rFonts w:asciiTheme="minorHAnsi" w:hAnsiTheme="minorHAnsi"/>
          <w:sz w:val="24"/>
          <w:szCs w:val="24"/>
        </w:rPr>
        <w:t xml:space="preserve"> </w:t>
      </w:r>
      <w:r w:rsidRPr="00575534">
        <w:rPr>
          <w:rFonts w:asciiTheme="minorHAnsi" w:hAnsiTheme="minorHAnsi"/>
          <w:sz w:val="24"/>
          <w:szCs w:val="24"/>
        </w:rPr>
        <w:t xml:space="preserve">paint, primer, scale, rust, </w:t>
      </w:r>
      <w:proofErr w:type="spellStart"/>
      <w:r w:rsidRPr="00575534">
        <w:rPr>
          <w:rFonts w:asciiTheme="minorHAnsi" w:hAnsiTheme="minorHAnsi"/>
          <w:sz w:val="24"/>
          <w:szCs w:val="24"/>
        </w:rPr>
        <w:t>etc</w:t>
      </w:r>
      <w:proofErr w:type="spellEnd"/>
      <w:r w:rsidRPr="00575534">
        <w:rPr>
          <w:rFonts w:asciiTheme="minorHAnsi" w:hAnsiTheme="minorHAnsi"/>
          <w:sz w:val="24"/>
          <w:szCs w:val="24"/>
        </w:rPr>
        <w:t xml:space="preserve"> to a clean bare metal surface and applying a fresh coat of epoxy</w:t>
      </w:r>
      <w:r>
        <w:rPr>
          <w:rFonts w:asciiTheme="minorHAnsi" w:hAnsiTheme="minorHAnsi"/>
          <w:sz w:val="24"/>
          <w:szCs w:val="24"/>
        </w:rPr>
        <w:t xml:space="preserve"> </w:t>
      </w:r>
      <w:r w:rsidRPr="00575534">
        <w:rPr>
          <w:rFonts w:asciiTheme="minorHAnsi" w:hAnsiTheme="minorHAnsi"/>
          <w:sz w:val="24"/>
          <w:szCs w:val="24"/>
        </w:rPr>
        <w:t xml:space="preserve">primer and paint. The rehabilitation of these signals will prolong the life of these signals </w:t>
      </w:r>
      <w:r w:rsidR="00BB0331" w:rsidRPr="00575534">
        <w:rPr>
          <w:rFonts w:asciiTheme="minorHAnsi" w:hAnsiTheme="minorHAnsi"/>
          <w:sz w:val="24"/>
          <w:szCs w:val="24"/>
        </w:rPr>
        <w:t>systems and</w:t>
      </w:r>
      <w:r w:rsidRPr="00575534">
        <w:rPr>
          <w:rFonts w:asciiTheme="minorHAnsi" w:hAnsiTheme="minorHAnsi"/>
          <w:sz w:val="24"/>
          <w:szCs w:val="24"/>
        </w:rPr>
        <w:t xml:space="preserve"> reduce the downtime and maintenance of signals caused by deteriorating connections, and</w:t>
      </w:r>
      <w:r>
        <w:rPr>
          <w:rFonts w:asciiTheme="minorHAnsi" w:hAnsiTheme="minorHAnsi"/>
          <w:sz w:val="24"/>
          <w:szCs w:val="24"/>
        </w:rPr>
        <w:t xml:space="preserve"> </w:t>
      </w:r>
      <w:r w:rsidRPr="00575534">
        <w:rPr>
          <w:rFonts w:asciiTheme="minorHAnsi" w:hAnsiTheme="minorHAnsi"/>
          <w:sz w:val="24"/>
          <w:szCs w:val="24"/>
        </w:rPr>
        <w:t>aging equipment.</w:t>
      </w:r>
    </w:p>
    <w:p w14:paraId="08D645F3" w14:textId="635CA9B2" w:rsidR="00575534" w:rsidRDefault="00575534" w:rsidP="00575534">
      <w:pPr>
        <w:rPr>
          <w:rFonts w:asciiTheme="minorHAnsi" w:hAnsiTheme="minorHAnsi"/>
          <w:sz w:val="24"/>
          <w:szCs w:val="24"/>
        </w:rPr>
      </w:pPr>
    </w:p>
    <w:p w14:paraId="74E702E1" w14:textId="1276710E" w:rsidR="00575534" w:rsidRDefault="00575534" w:rsidP="00575534">
      <w:pPr>
        <w:rPr>
          <w:rFonts w:asciiTheme="minorHAnsi" w:hAnsiTheme="minorHAnsi"/>
          <w:sz w:val="24"/>
          <w:szCs w:val="24"/>
        </w:rPr>
      </w:pPr>
      <w:r w:rsidRPr="00575534">
        <w:rPr>
          <w:rFonts w:asciiTheme="minorHAnsi" w:hAnsiTheme="minorHAnsi"/>
          <w:b/>
          <w:bCs/>
          <w:sz w:val="24"/>
          <w:szCs w:val="24"/>
        </w:rPr>
        <w:t>6-081(111)940, PCN 23349</w:t>
      </w:r>
      <w:r>
        <w:rPr>
          <w:rFonts w:asciiTheme="minorHAnsi" w:hAnsiTheme="minorHAnsi"/>
          <w:sz w:val="24"/>
          <w:szCs w:val="24"/>
        </w:rPr>
        <w:t>-</w:t>
      </w:r>
      <w:r w:rsidRPr="00575534">
        <w:rPr>
          <w:rFonts w:asciiTheme="minorHAnsi" w:hAnsiTheme="minorHAnsi"/>
          <w:sz w:val="24"/>
          <w:szCs w:val="24"/>
        </w:rPr>
        <w:t>The proposed project is to rehabilitate this roadway to extend the life of the pavement and</w:t>
      </w:r>
      <w:r>
        <w:rPr>
          <w:rFonts w:asciiTheme="minorHAnsi" w:hAnsiTheme="minorHAnsi"/>
          <w:sz w:val="24"/>
          <w:szCs w:val="24"/>
        </w:rPr>
        <w:t xml:space="preserve"> </w:t>
      </w:r>
      <w:r w:rsidRPr="00575534">
        <w:rPr>
          <w:rFonts w:asciiTheme="minorHAnsi" w:hAnsiTheme="minorHAnsi"/>
          <w:sz w:val="24"/>
          <w:szCs w:val="24"/>
        </w:rPr>
        <w:t>maintain a state of good repair. This project is proposed to rehabilitate Bus US 81/32nd Ave S</w:t>
      </w:r>
      <w:r>
        <w:rPr>
          <w:rFonts w:asciiTheme="minorHAnsi" w:hAnsiTheme="minorHAnsi"/>
          <w:sz w:val="24"/>
          <w:szCs w:val="24"/>
        </w:rPr>
        <w:t xml:space="preserve"> </w:t>
      </w:r>
      <w:r w:rsidRPr="00575534">
        <w:rPr>
          <w:rFonts w:asciiTheme="minorHAnsi" w:hAnsiTheme="minorHAnsi"/>
          <w:sz w:val="24"/>
          <w:szCs w:val="24"/>
        </w:rPr>
        <w:t xml:space="preserve">with concrete panel replacement, diamond grinding, and </w:t>
      </w:r>
      <w:proofErr w:type="spellStart"/>
      <w:r w:rsidRPr="00575534">
        <w:rPr>
          <w:rFonts w:asciiTheme="minorHAnsi" w:hAnsiTheme="minorHAnsi"/>
          <w:sz w:val="24"/>
          <w:szCs w:val="24"/>
        </w:rPr>
        <w:t>microsealing</w:t>
      </w:r>
      <w:proofErr w:type="spellEnd"/>
      <w:r w:rsidRPr="00575534">
        <w:rPr>
          <w:rFonts w:asciiTheme="minorHAnsi" w:hAnsiTheme="minorHAnsi"/>
          <w:sz w:val="24"/>
          <w:szCs w:val="24"/>
        </w:rPr>
        <w:t>. At the time of the</w:t>
      </w:r>
      <w:r>
        <w:rPr>
          <w:rFonts w:asciiTheme="minorHAnsi" w:hAnsiTheme="minorHAnsi"/>
          <w:sz w:val="24"/>
          <w:szCs w:val="24"/>
        </w:rPr>
        <w:t xml:space="preserve"> </w:t>
      </w:r>
      <w:r w:rsidRPr="00575534">
        <w:rPr>
          <w:rFonts w:asciiTheme="minorHAnsi" w:hAnsiTheme="minorHAnsi"/>
          <w:sz w:val="24"/>
          <w:szCs w:val="24"/>
        </w:rPr>
        <w:t xml:space="preserve">proposed </w:t>
      </w:r>
      <w:r w:rsidR="00BB0331" w:rsidRPr="00575534">
        <w:rPr>
          <w:rFonts w:asciiTheme="minorHAnsi" w:hAnsiTheme="minorHAnsi"/>
          <w:sz w:val="24"/>
          <w:szCs w:val="24"/>
        </w:rPr>
        <w:t>project,</w:t>
      </w:r>
      <w:r w:rsidRPr="00575534">
        <w:rPr>
          <w:rFonts w:asciiTheme="minorHAnsi" w:hAnsiTheme="minorHAnsi"/>
          <w:sz w:val="24"/>
          <w:szCs w:val="24"/>
        </w:rPr>
        <w:t xml:space="preserve"> it will have been approximately ten years since the previous rehabilitation</w:t>
      </w:r>
      <w:r>
        <w:rPr>
          <w:rFonts w:asciiTheme="minorHAnsi" w:hAnsiTheme="minorHAnsi"/>
          <w:sz w:val="24"/>
          <w:szCs w:val="24"/>
        </w:rPr>
        <w:t xml:space="preserve"> </w:t>
      </w:r>
      <w:r w:rsidRPr="00575534">
        <w:rPr>
          <w:rFonts w:asciiTheme="minorHAnsi" w:hAnsiTheme="minorHAnsi"/>
          <w:sz w:val="24"/>
          <w:szCs w:val="24"/>
        </w:rPr>
        <w:t>project. This roadway is shown in the Grand Forks/East Grand Forks Metropolitan Planning</w:t>
      </w:r>
      <w:r>
        <w:rPr>
          <w:rFonts w:asciiTheme="minorHAnsi" w:hAnsiTheme="minorHAnsi"/>
          <w:sz w:val="24"/>
          <w:szCs w:val="24"/>
        </w:rPr>
        <w:t xml:space="preserve"> </w:t>
      </w:r>
      <w:r w:rsidRPr="00575534">
        <w:rPr>
          <w:rFonts w:asciiTheme="minorHAnsi" w:hAnsiTheme="minorHAnsi"/>
          <w:sz w:val="24"/>
          <w:szCs w:val="24"/>
        </w:rPr>
        <w:t>Organizations 2045 Long Range Transportation Plan for a reconstruction in the Mid-Range time</w:t>
      </w:r>
      <w:r>
        <w:rPr>
          <w:rFonts w:asciiTheme="minorHAnsi" w:hAnsiTheme="minorHAnsi"/>
          <w:sz w:val="24"/>
          <w:szCs w:val="24"/>
        </w:rPr>
        <w:t xml:space="preserve"> </w:t>
      </w:r>
      <w:r w:rsidRPr="00575534">
        <w:rPr>
          <w:rFonts w:asciiTheme="minorHAnsi" w:hAnsiTheme="minorHAnsi"/>
          <w:sz w:val="24"/>
          <w:szCs w:val="24"/>
        </w:rPr>
        <w:t>band (2028-2037).</w:t>
      </w:r>
    </w:p>
    <w:p w14:paraId="0642A488" w14:textId="77777777" w:rsidR="00575534" w:rsidRPr="00410527" w:rsidRDefault="00575534" w:rsidP="00575534">
      <w:pPr>
        <w:rPr>
          <w:rFonts w:asciiTheme="minorHAnsi" w:hAnsiTheme="minorHAnsi"/>
          <w:sz w:val="24"/>
          <w:szCs w:val="24"/>
        </w:rPr>
      </w:pPr>
    </w:p>
    <w:p w14:paraId="105A96F3" w14:textId="77777777" w:rsidR="008B2D2E" w:rsidRPr="00410527" w:rsidRDefault="008B2D2E" w:rsidP="008B2D2E">
      <w:pPr>
        <w:pStyle w:val="NoSpacing"/>
        <w:rPr>
          <w:rFonts w:asciiTheme="minorHAnsi" w:hAnsiTheme="minorHAnsi"/>
          <w:sz w:val="24"/>
          <w:szCs w:val="24"/>
        </w:rPr>
      </w:pPr>
      <w:r w:rsidRPr="00410527">
        <w:rPr>
          <w:rFonts w:asciiTheme="minorHAnsi" w:hAnsiTheme="minorHAnsi"/>
          <w:sz w:val="24"/>
          <w:szCs w:val="24"/>
        </w:rPr>
        <w:t xml:space="preserve">Phase I, Scoping: Phase I shall be limited to conducting a scoping meeting, field review, </w:t>
      </w:r>
      <w:r w:rsidR="0044519A" w:rsidRPr="00410527">
        <w:rPr>
          <w:rFonts w:asciiTheme="minorHAnsi" w:hAnsiTheme="minorHAnsi"/>
          <w:sz w:val="24"/>
          <w:szCs w:val="24"/>
        </w:rPr>
        <w:t xml:space="preserve">initial </w:t>
      </w:r>
      <w:r w:rsidR="0044519A" w:rsidRPr="00410527">
        <w:rPr>
          <w:rFonts w:asciiTheme="minorHAnsi" w:hAnsiTheme="minorHAnsi"/>
          <w:sz w:val="24"/>
          <w:szCs w:val="24"/>
        </w:rPr>
        <w:lastRenderedPageBreak/>
        <w:t>p</w:t>
      </w:r>
      <w:r w:rsidR="00061495" w:rsidRPr="00410527">
        <w:rPr>
          <w:rFonts w:asciiTheme="minorHAnsi" w:hAnsiTheme="minorHAnsi"/>
          <w:sz w:val="24"/>
          <w:szCs w:val="24"/>
        </w:rPr>
        <w:t xml:space="preserve">reliminary survey </w:t>
      </w:r>
      <w:r w:rsidRPr="00410527">
        <w:rPr>
          <w:rFonts w:asciiTheme="minorHAnsi" w:hAnsiTheme="minorHAnsi"/>
          <w:sz w:val="24"/>
          <w:szCs w:val="24"/>
        </w:rPr>
        <w:t xml:space="preserve">and developing a NDDOT approved scope of work and hours for Phase II. </w:t>
      </w:r>
    </w:p>
    <w:p w14:paraId="7E5D9994" w14:textId="77777777" w:rsidR="008B2D2E" w:rsidRPr="00410527" w:rsidRDefault="008B2D2E" w:rsidP="008B2D2E">
      <w:pPr>
        <w:pStyle w:val="NoSpacing"/>
        <w:rPr>
          <w:rFonts w:asciiTheme="minorHAnsi" w:hAnsiTheme="minorHAnsi"/>
          <w:sz w:val="24"/>
          <w:szCs w:val="24"/>
        </w:rPr>
      </w:pPr>
    </w:p>
    <w:p w14:paraId="67D9B089" w14:textId="77777777" w:rsidR="008B2D2E" w:rsidRPr="00410527" w:rsidRDefault="008B2D2E" w:rsidP="008B2D2E">
      <w:pPr>
        <w:pStyle w:val="NoSpacing"/>
        <w:rPr>
          <w:rFonts w:asciiTheme="minorHAnsi" w:hAnsiTheme="minorHAnsi"/>
          <w:sz w:val="24"/>
          <w:szCs w:val="24"/>
        </w:rPr>
      </w:pPr>
      <w:r w:rsidRPr="00410527">
        <w:rPr>
          <w:rFonts w:asciiTheme="minorHAnsi" w:hAnsiTheme="minorHAnsi"/>
          <w:sz w:val="24"/>
          <w:szCs w:val="24"/>
        </w:rPr>
        <w:t xml:space="preserve">The Engineer will have 30 days, from the date that the Phase I contract is executed, to conduct the scoping meeting, field review and secure an approved scope of work and hours.  A preliminary scope of work and hours shall be provided by the firm within 21 days of signing the contract.  Pending NDDOT approval of the scope of work and hours completed in Phase I, the NDDOT may authorize the Engineer to perform Phase II and any additional work not currently assigned or completed in Phase I.  </w:t>
      </w:r>
    </w:p>
    <w:p w14:paraId="255655A8" w14:textId="77777777" w:rsidR="008B2D2E" w:rsidRPr="00410527" w:rsidRDefault="008B2D2E" w:rsidP="008B2D2E">
      <w:pPr>
        <w:pStyle w:val="NoSpacing"/>
        <w:rPr>
          <w:rFonts w:asciiTheme="minorHAnsi" w:hAnsiTheme="minorHAnsi"/>
          <w:sz w:val="24"/>
          <w:szCs w:val="24"/>
        </w:rPr>
      </w:pPr>
    </w:p>
    <w:p w14:paraId="7C20D85B" w14:textId="77777777" w:rsidR="008B2D2E" w:rsidRPr="00410527" w:rsidRDefault="008B2D2E" w:rsidP="008B2D2E">
      <w:pPr>
        <w:pStyle w:val="NoSpacing"/>
        <w:rPr>
          <w:rFonts w:asciiTheme="minorHAnsi" w:hAnsiTheme="minorHAnsi"/>
          <w:sz w:val="24"/>
          <w:szCs w:val="24"/>
        </w:rPr>
      </w:pPr>
      <w:r w:rsidRPr="00410527">
        <w:rPr>
          <w:rFonts w:asciiTheme="minorHAnsi" w:hAnsiTheme="minorHAnsi"/>
          <w:sz w:val="24"/>
          <w:szCs w:val="24"/>
        </w:rPr>
        <w:t>Phase II, Environmental Document and Preliminary Design: Phase II shall consist of all activities necessary to complete the environmental document (including FHWA concurrence and approval), conduct public involvement, perform preliminary design, and coordinate utility location and conflict plans.  Phase II will be considered complete upon receiving environmental approval from FHWA and NDDOT approval of all other deliverables. Phase III may be negotiated and authorized based on the outcome of Phase II, Engineer’s proposal, Engineer’s performance, and available funding.</w:t>
      </w:r>
    </w:p>
    <w:p w14:paraId="13192275" w14:textId="77777777" w:rsidR="008B2D2E" w:rsidRPr="00410527" w:rsidRDefault="008B2D2E" w:rsidP="008B2D2E">
      <w:pPr>
        <w:pStyle w:val="NoSpacing"/>
        <w:rPr>
          <w:rFonts w:asciiTheme="minorHAnsi" w:hAnsiTheme="minorHAnsi"/>
          <w:sz w:val="24"/>
          <w:szCs w:val="24"/>
        </w:rPr>
      </w:pPr>
    </w:p>
    <w:p w14:paraId="464B9EAC" w14:textId="77777777" w:rsidR="008B2D2E" w:rsidRPr="00410527" w:rsidRDefault="008B2D2E" w:rsidP="008B2D2E">
      <w:pPr>
        <w:pStyle w:val="NoSpacing"/>
        <w:rPr>
          <w:rFonts w:asciiTheme="minorHAnsi" w:hAnsiTheme="minorHAnsi"/>
          <w:sz w:val="24"/>
          <w:szCs w:val="24"/>
        </w:rPr>
      </w:pPr>
      <w:r w:rsidRPr="00410527">
        <w:rPr>
          <w:rFonts w:asciiTheme="minorHAnsi" w:hAnsiTheme="minorHAnsi"/>
          <w:sz w:val="24"/>
          <w:szCs w:val="24"/>
        </w:rPr>
        <w:t xml:space="preserve">Phase III, Final Design: Phase III shall consist of design activities following preliminary design and preparation of final construction plans, specifications, and </w:t>
      </w:r>
      <w:proofErr w:type="gramStart"/>
      <w:r w:rsidRPr="00410527">
        <w:rPr>
          <w:rFonts w:asciiTheme="minorHAnsi" w:hAnsiTheme="minorHAnsi"/>
          <w:sz w:val="24"/>
          <w:szCs w:val="24"/>
        </w:rPr>
        <w:t>estimates;  execute</w:t>
      </w:r>
      <w:proofErr w:type="gramEnd"/>
      <w:r w:rsidRPr="00410527">
        <w:rPr>
          <w:rFonts w:asciiTheme="minorHAnsi" w:hAnsiTheme="minorHAnsi"/>
          <w:sz w:val="24"/>
          <w:szCs w:val="24"/>
        </w:rPr>
        <w:t xml:space="preserve"> contracts for utility conflict plans for adjustments and relocations; final right of way acquisition, final mitigation plans and permitting. Phase III will be considered complete upon delivery and approval of final construction plans, specifications, estimates, certifications, and NDDOT approval of all other deliverables. Phase IV may be negotiated and authorized based on the outcome of Phase III, Engineer’s proposal, Engineer’s performance, and available funding.</w:t>
      </w:r>
    </w:p>
    <w:p w14:paraId="5E1300DA" w14:textId="77777777" w:rsidR="008B2D2E" w:rsidRPr="00410527" w:rsidRDefault="008B2D2E" w:rsidP="008B2D2E">
      <w:pPr>
        <w:pStyle w:val="NoSpacing"/>
        <w:rPr>
          <w:rFonts w:asciiTheme="minorHAnsi" w:hAnsiTheme="minorHAnsi"/>
          <w:sz w:val="24"/>
          <w:szCs w:val="24"/>
        </w:rPr>
      </w:pPr>
    </w:p>
    <w:p w14:paraId="1A149945" w14:textId="77777777" w:rsidR="00471082" w:rsidRPr="00410527" w:rsidRDefault="008B2D2E" w:rsidP="008B2D2E">
      <w:pPr>
        <w:pStyle w:val="NoSpacing"/>
        <w:rPr>
          <w:rFonts w:asciiTheme="minorHAnsi" w:hAnsiTheme="minorHAnsi"/>
          <w:sz w:val="24"/>
          <w:szCs w:val="24"/>
        </w:rPr>
      </w:pPr>
      <w:r w:rsidRPr="00410527">
        <w:rPr>
          <w:rFonts w:asciiTheme="minorHAnsi" w:hAnsiTheme="minorHAnsi"/>
          <w:sz w:val="24"/>
          <w:szCs w:val="24"/>
        </w:rPr>
        <w:t>Phase IV, Engineer of Record: Phase IV, if necessary, shall consist of engineering services associated with Engineer of Record activities including, but not limited to, consultation and questions, pre-job meetings, plan revisions &amp; change orders, and shop drawings. Phase IV does not include construction engineering.</w:t>
      </w:r>
    </w:p>
    <w:p w14:paraId="23489907" w14:textId="57ACF715" w:rsidR="00471082" w:rsidRDefault="00471082" w:rsidP="00471082">
      <w:pPr>
        <w:rPr>
          <w:rFonts w:asciiTheme="minorHAnsi" w:hAnsiTheme="minorHAnsi"/>
          <w:sz w:val="24"/>
          <w:szCs w:val="24"/>
        </w:rPr>
      </w:pPr>
    </w:p>
    <w:p w14:paraId="6D6A7385" w14:textId="77777777" w:rsidR="00231FCD" w:rsidRPr="00410527" w:rsidRDefault="00231FCD" w:rsidP="00231FCD">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bookmarkStart w:id="6" w:name="_Hlk85545478"/>
      <w:r w:rsidRPr="00410527">
        <w:rPr>
          <w:rFonts w:asciiTheme="minorHAnsi" w:hAnsiTheme="minorHAnsi"/>
          <w:sz w:val="24"/>
          <w:szCs w:val="24"/>
        </w:rPr>
        <w:t xml:space="preserve">Firms interested in performing the work must be qualified to perform </w:t>
      </w:r>
      <w:r w:rsidR="002A2A74">
        <w:rPr>
          <w:rFonts w:asciiTheme="minorHAnsi" w:hAnsiTheme="minorHAnsi"/>
          <w:sz w:val="24"/>
          <w:szCs w:val="24"/>
        </w:rPr>
        <w:t>roadway</w:t>
      </w:r>
      <w:r w:rsidRPr="00410527">
        <w:rPr>
          <w:rFonts w:asciiTheme="minorHAnsi" w:hAnsiTheme="minorHAnsi"/>
          <w:sz w:val="24"/>
          <w:szCs w:val="24"/>
        </w:rPr>
        <w:t xml:space="preserve"> design.  </w:t>
      </w:r>
    </w:p>
    <w:bookmarkEnd w:id="6"/>
    <w:p w14:paraId="4CE3B470" w14:textId="440EF5C6" w:rsidR="00B07BC1" w:rsidRDefault="00B07BC1" w:rsidP="00231FCD">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r w:rsidRPr="00B07BC1">
        <w:rPr>
          <w:rFonts w:asciiTheme="minorHAnsi" w:hAnsiTheme="minorHAnsi"/>
          <w:sz w:val="24"/>
          <w:szCs w:val="24"/>
        </w:rPr>
        <w:t xml:space="preserve">Project completion date for 6-999(051), PCN 23348 is </w:t>
      </w:r>
      <w:r>
        <w:rPr>
          <w:rFonts w:asciiTheme="minorHAnsi" w:hAnsiTheme="minorHAnsi"/>
          <w:sz w:val="24"/>
          <w:szCs w:val="24"/>
        </w:rPr>
        <w:t>09/01/2023</w:t>
      </w:r>
      <w:r w:rsidRPr="00B07BC1">
        <w:rPr>
          <w:rFonts w:asciiTheme="minorHAnsi" w:hAnsiTheme="minorHAnsi"/>
          <w:sz w:val="24"/>
          <w:szCs w:val="24"/>
        </w:rPr>
        <w:t>.</w:t>
      </w:r>
    </w:p>
    <w:p w14:paraId="222A78F2" w14:textId="007484AA" w:rsidR="00B07BC1" w:rsidRDefault="00B07BC1" w:rsidP="00231FCD">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r w:rsidRPr="00B07BC1">
        <w:rPr>
          <w:rFonts w:asciiTheme="minorHAnsi" w:hAnsiTheme="minorHAnsi"/>
          <w:sz w:val="24"/>
          <w:szCs w:val="24"/>
        </w:rPr>
        <w:t xml:space="preserve">Project completion date for 6-081(111)940, PCN 23349 is </w:t>
      </w:r>
      <w:r>
        <w:rPr>
          <w:rFonts w:asciiTheme="minorHAnsi" w:hAnsiTheme="minorHAnsi"/>
          <w:sz w:val="24"/>
          <w:szCs w:val="24"/>
        </w:rPr>
        <w:t>11/01/2022</w:t>
      </w:r>
      <w:r w:rsidRPr="00B07BC1">
        <w:rPr>
          <w:rFonts w:asciiTheme="minorHAnsi" w:hAnsiTheme="minorHAnsi"/>
          <w:sz w:val="24"/>
          <w:szCs w:val="24"/>
        </w:rPr>
        <w:t>.</w:t>
      </w:r>
    </w:p>
    <w:p w14:paraId="2E572CAD" w14:textId="77777777" w:rsidR="00B07BC1" w:rsidRPr="00410527" w:rsidRDefault="00B07BC1" w:rsidP="00231FCD">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p>
    <w:p w14:paraId="7D7DDFB2" w14:textId="77777777" w:rsidR="00027DD4" w:rsidRPr="00410527" w:rsidRDefault="00027DD4" w:rsidP="00231FCD">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r w:rsidRPr="00410527">
        <w:rPr>
          <w:rFonts w:asciiTheme="minorHAnsi" w:hAnsiTheme="minorHAnsi"/>
          <w:sz w:val="24"/>
          <w:szCs w:val="24"/>
        </w:rPr>
        <w:t xml:space="preserve">Interviews will be conducted tentatively 30 days from the due date of this proposal.  </w:t>
      </w:r>
    </w:p>
    <w:p w14:paraId="3199B4C7" w14:textId="77777777" w:rsidR="00273FD9" w:rsidRPr="00410527" w:rsidRDefault="00273FD9" w:rsidP="00273FD9">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rPr>
          <w:rFonts w:asciiTheme="minorHAnsi" w:hAnsiTheme="minorHAnsi"/>
          <w:sz w:val="24"/>
          <w:szCs w:val="24"/>
        </w:rPr>
      </w:pPr>
    </w:p>
    <w:p w14:paraId="70B901AB" w14:textId="1CF0F4C8" w:rsidR="00273FD9" w:rsidRPr="00410527" w:rsidRDefault="00B07BC1" w:rsidP="0079066C">
      <w:pPr>
        <w:rPr>
          <w:rFonts w:asciiTheme="minorHAnsi" w:hAnsiTheme="minorHAnsi" w:cs="Arial"/>
          <w:b/>
          <w:bCs/>
          <w:sz w:val="24"/>
          <w:szCs w:val="24"/>
        </w:rPr>
      </w:pPr>
      <w:bookmarkStart w:id="7" w:name="_Hlk85545501"/>
      <w:r w:rsidRPr="00410527">
        <w:rPr>
          <w:rFonts w:asciiTheme="minorHAnsi" w:hAnsiTheme="minorHAnsi"/>
          <w:sz w:val="24"/>
          <w:szCs w:val="24"/>
        </w:rPr>
        <w:t>Attached with the RFP</w:t>
      </w:r>
      <w:r w:rsidR="00273FD9" w:rsidRPr="00410527">
        <w:rPr>
          <w:rFonts w:asciiTheme="minorHAnsi" w:hAnsiTheme="minorHAnsi"/>
          <w:sz w:val="24"/>
          <w:szCs w:val="24"/>
        </w:rPr>
        <w:t xml:space="preserve"> are the</w:t>
      </w:r>
      <w:r w:rsidR="00E0551D" w:rsidRPr="00410527">
        <w:rPr>
          <w:rFonts w:asciiTheme="minorHAnsi" w:hAnsiTheme="minorHAnsi"/>
          <w:sz w:val="24"/>
          <w:szCs w:val="24"/>
        </w:rPr>
        <w:t xml:space="preserve"> Milestone Rep</w:t>
      </w:r>
      <w:r w:rsidR="00C27662" w:rsidRPr="00410527">
        <w:rPr>
          <w:rFonts w:asciiTheme="minorHAnsi" w:hAnsiTheme="minorHAnsi"/>
          <w:sz w:val="24"/>
          <w:szCs w:val="24"/>
        </w:rPr>
        <w:t>ort</w:t>
      </w:r>
      <w:r w:rsidR="004C7036" w:rsidRPr="00410527">
        <w:rPr>
          <w:rFonts w:asciiTheme="minorHAnsi" w:hAnsiTheme="minorHAnsi"/>
          <w:sz w:val="24"/>
          <w:szCs w:val="24"/>
        </w:rPr>
        <w:t>s</w:t>
      </w:r>
      <w:r w:rsidR="00C27662" w:rsidRPr="00410527">
        <w:rPr>
          <w:rFonts w:asciiTheme="minorHAnsi" w:hAnsiTheme="minorHAnsi"/>
          <w:sz w:val="24"/>
          <w:szCs w:val="24"/>
        </w:rPr>
        <w:t>,</w:t>
      </w:r>
      <w:r w:rsidR="00273FD9" w:rsidRPr="00410527">
        <w:rPr>
          <w:rFonts w:asciiTheme="minorHAnsi" w:hAnsiTheme="minorHAnsi"/>
          <w:sz w:val="24"/>
          <w:szCs w:val="24"/>
        </w:rPr>
        <w:t xml:space="preserve"> </w:t>
      </w:r>
      <w:r>
        <w:rPr>
          <w:rFonts w:asciiTheme="minorHAnsi" w:hAnsiTheme="minorHAnsi"/>
          <w:sz w:val="24"/>
          <w:szCs w:val="24"/>
        </w:rPr>
        <w:t xml:space="preserve">Project </w:t>
      </w:r>
      <w:r w:rsidR="004C7036" w:rsidRPr="00410527">
        <w:rPr>
          <w:rFonts w:asciiTheme="minorHAnsi" w:hAnsiTheme="minorHAnsi"/>
          <w:sz w:val="24"/>
          <w:szCs w:val="24"/>
        </w:rPr>
        <w:t xml:space="preserve">Scoping </w:t>
      </w:r>
      <w:r>
        <w:rPr>
          <w:rFonts w:asciiTheme="minorHAnsi" w:hAnsiTheme="minorHAnsi"/>
          <w:sz w:val="24"/>
          <w:szCs w:val="24"/>
        </w:rPr>
        <w:t>Worksheet</w:t>
      </w:r>
      <w:r w:rsidR="004C7036" w:rsidRPr="00410527">
        <w:rPr>
          <w:rFonts w:asciiTheme="minorHAnsi" w:hAnsiTheme="minorHAnsi"/>
          <w:sz w:val="24"/>
          <w:szCs w:val="24"/>
        </w:rPr>
        <w:t xml:space="preserve">, </w:t>
      </w:r>
      <w:r w:rsidR="00273FD9" w:rsidRPr="00410527">
        <w:rPr>
          <w:rFonts w:asciiTheme="minorHAnsi" w:hAnsiTheme="minorHAnsi"/>
          <w:sz w:val="24"/>
          <w:szCs w:val="24"/>
        </w:rPr>
        <w:t>and Risk Management Appendix.</w:t>
      </w:r>
      <w:bookmarkEnd w:id="7"/>
    </w:p>
    <w:p w14:paraId="0481F2FD" w14:textId="77777777" w:rsidR="00273FD9" w:rsidRPr="00410527" w:rsidRDefault="00273FD9" w:rsidP="008F4E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8537CC0" w14:textId="77777777" w:rsidR="00413549" w:rsidRPr="00410527" w:rsidRDefault="00413549" w:rsidP="00413549">
      <w:pPr>
        <w:pStyle w:val="1AutoList1"/>
        <w:tabs>
          <w:tab w:val="clear"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rFonts w:asciiTheme="minorHAnsi" w:hAnsiTheme="minorHAnsi"/>
        </w:rPr>
      </w:pPr>
      <w:r w:rsidRPr="00410527">
        <w:rPr>
          <w:rFonts w:asciiTheme="minorHAnsi" w:hAnsiTheme="minorHAnsi"/>
        </w:rPr>
        <w:t xml:space="preserve">All design and project data will become the property of NDDOT upon completion of the final submittal.  All project information will be </w:t>
      </w:r>
      <w:r w:rsidRPr="00410527">
        <w:rPr>
          <w:rFonts w:asciiTheme="minorHAnsi" w:hAnsiTheme="minorHAnsi"/>
          <w:b/>
          <w:bCs/>
        </w:rPr>
        <w:t>generated</w:t>
      </w:r>
      <w:r w:rsidRPr="00410527">
        <w:rPr>
          <w:rFonts w:asciiTheme="minorHAnsi" w:hAnsiTheme="minorHAnsi"/>
        </w:rPr>
        <w:t xml:space="preserve"> in the following formats and standards:</w:t>
      </w:r>
    </w:p>
    <w:p w14:paraId="05E58501" w14:textId="77777777" w:rsidR="00413549" w:rsidRPr="00410527" w:rsidRDefault="00413549" w:rsidP="00DB5125">
      <w:pPr>
        <w:pStyle w:val="1AutoList1"/>
        <w:tabs>
          <w:tab w:val="clear"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rPr>
      </w:pPr>
    </w:p>
    <w:p w14:paraId="512C3421" w14:textId="77777777" w:rsidR="00413549" w:rsidRPr="00410527" w:rsidRDefault="00346B55"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Pr>
          <w:rFonts w:asciiTheme="minorHAnsi" w:hAnsiTheme="minorHAnsi"/>
        </w:rPr>
        <w:t xml:space="preserve"> </w:t>
      </w:r>
      <w:r w:rsidR="00413549" w:rsidRPr="00410527">
        <w:rPr>
          <w:rFonts w:asciiTheme="minorHAnsi" w:hAnsiTheme="minorHAnsi"/>
        </w:rPr>
        <w:t>MS Word and MS Excel</w:t>
      </w:r>
    </w:p>
    <w:p w14:paraId="27D8BBBE" w14:textId="17E6DA9D" w:rsidR="00AE5075" w:rsidRPr="0061360A" w:rsidRDefault="0061360A" w:rsidP="0061360A">
      <w:pPr>
        <w:numPr>
          <w:ilvl w:val="0"/>
          <w:numId w:val="2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rPr>
          <w:rFonts w:asciiTheme="minorHAnsi" w:hAnsiTheme="minorHAnsi"/>
          <w:sz w:val="24"/>
          <w:szCs w:val="24"/>
        </w:rPr>
      </w:pPr>
      <w:r>
        <w:t xml:space="preserve">               </w:t>
      </w:r>
      <w:proofErr w:type="spellStart"/>
      <w:r w:rsidRPr="0061360A">
        <w:rPr>
          <w:rFonts w:asciiTheme="minorHAnsi" w:hAnsiTheme="minorHAnsi"/>
          <w:sz w:val="24"/>
          <w:szCs w:val="24"/>
        </w:rPr>
        <w:t>MircoStation</w:t>
      </w:r>
      <w:proofErr w:type="spellEnd"/>
      <w:r w:rsidRPr="0061360A">
        <w:rPr>
          <w:rFonts w:asciiTheme="minorHAnsi" w:hAnsiTheme="minorHAnsi"/>
          <w:sz w:val="24"/>
          <w:szCs w:val="24"/>
        </w:rPr>
        <w:t xml:space="preserve"> </w:t>
      </w:r>
      <w:r w:rsidR="007F09CB" w:rsidRPr="007F09CB">
        <w:rPr>
          <w:rFonts w:asciiTheme="minorHAnsi" w:hAnsiTheme="minorHAnsi"/>
          <w:sz w:val="24"/>
          <w:szCs w:val="24"/>
        </w:rPr>
        <w:t>SS4 (8.11.09.832) or SS10 (8.11.09.919)</w:t>
      </w:r>
    </w:p>
    <w:p w14:paraId="40A73520" w14:textId="357BBC4B" w:rsidR="00413549" w:rsidRDefault="0061360A" w:rsidP="00AE5075">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proofErr w:type="spellStart"/>
      <w:r w:rsidRPr="0061360A">
        <w:rPr>
          <w:rFonts w:asciiTheme="minorHAnsi" w:hAnsiTheme="minorHAnsi"/>
        </w:rPr>
        <w:lastRenderedPageBreak/>
        <w:t>Geopak</w:t>
      </w:r>
      <w:proofErr w:type="spellEnd"/>
      <w:r w:rsidRPr="0061360A">
        <w:rPr>
          <w:rFonts w:asciiTheme="minorHAnsi" w:hAnsiTheme="minorHAnsi"/>
        </w:rPr>
        <w:t xml:space="preserve"> </w:t>
      </w:r>
      <w:r w:rsidR="007F09CB" w:rsidRPr="007F09CB">
        <w:rPr>
          <w:rFonts w:asciiTheme="minorHAnsi" w:hAnsiTheme="minorHAnsi"/>
        </w:rPr>
        <w:t>SS4 (8.11.09.903) or SS10 (8.11.09.918)</w:t>
      </w:r>
    </w:p>
    <w:p w14:paraId="66F34663" w14:textId="77F124C1" w:rsidR="007F09CB" w:rsidRPr="00410527" w:rsidRDefault="007F09CB" w:rsidP="00AE5075">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proofErr w:type="spellStart"/>
      <w:r w:rsidRPr="0041688E">
        <w:rPr>
          <w:rFonts w:asciiTheme="minorHAnsi" w:hAnsiTheme="minorHAnsi"/>
        </w:rPr>
        <w:t>OpenRoads</w:t>
      </w:r>
      <w:proofErr w:type="spellEnd"/>
      <w:r w:rsidRPr="0041688E">
        <w:rPr>
          <w:rFonts w:asciiTheme="minorHAnsi" w:hAnsiTheme="minorHAnsi"/>
        </w:rPr>
        <w:t xml:space="preserve"> Designer CE (10.08.01.33) for Early Adopters</w:t>
      </w:r>
    </w:p>
    <w:p w14:paraId="69ADE2F1" w14:textId="77777777" w:rsidR="00825CEA" w:rsidRPr="00410527" w:rsidRDefault="00825CEA" w:rsidP="00825CEA">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NDDOT CADD Manual</w:t>
      </w:r>
    </w:p>
    <w:p w14:paraId="4EE81AFB" w14:textId="77777777" w:rsidR="00825CEA" w:rsidRPr="00410527" w:rsidRDefault="00413549" w:rsidP="00825CEA">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Microsoft “Project”</w:t>
      </w:r>
    </w:p>
    <w:p w14:paraId="395FEA72" w14:textId="77777777" w:rsidR="00413549" w:rsidRPr="00410527" w:rsidRDefault="00413549"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 xml:space="preserve">NDDOT </w:t>
      </w:r>
      <w:r w:rsidR="00107363">
        <w:rPr>
          <w:rFonts w:asciiTheme="minorHAnsi" w:hAnsiTheme="minorHAnsi"/>
        </w:rPr>
        <w:t>Consultant Services</w:t>
      </w:r>
      <w:r w:rsidR="001272A0" w:rsidRPr="00410527">
        <w:rPr>
          <w:rFonts w:asciiTheme="minorHAnsi" w:hAnsiTheme="minorHAnsi"/>
        </w:rPr>
        <w:t xml:space="preserve"> </w:t>
      </w:r>
      <w:r w:rsidRPr="00410527">
        <w:rPr>
          <w:rFonts w:asciiTheme="minorHAnsi" w:hAnsiTheme="minorHAnsi"/>
        </w:rPr>
        <w:t>Manual Chapter 19</w:t>
      </w:r>
    </w:p>
    <w:p w14:paraId="2FB1FA65" w14:textId="77777777" w:rsidR="00413549" w:rsidRPr="00410527" w:rsidRDefault="00413549"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 xml:space="preserve">NDDOT </w:t>
      </w:r>
      <w:r w:rsidR="00107363">
        <w:rPr>
          <w:rFonts w:asciiTheme="minorHAnsi" w:hAnsiTheme="minorHAnsi"/>
        </w:rPr>
        <w:t>Procedure for Creating Right of Way Plats</w:t>
      </w:r>
      <w:r w:rsidR="00037D03" w:rsidRPr="00410527">
        <w:rPr>
          <w:rFonts w:asciiTheme="minorHAnsi" w:hAnsiTheme="minorHAnsi"/>
        </w:rPr>
        <w:t xml:space="preserve"> </w:t>
      </w:r>
      <w:r w:rsidRPr="00410527">
        <w:rPr>
          <w:rFonts w:asciiTheme="minorHAnsi" w:hAnsiTheme="minorHAnsi"/>
        </w:rPr>
        <w:t>Manual Chapter 20</w:t>
      </w:r>
    </w:p>
    <w:p w14:paraId="59DFCC82" w14:textId="77777777" w:rsidR="00413549" w:rsidRPr="00410527" w:rsidRDefault="00413549"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NDDOT CADD Editing Manual Chapter 21</w:t>
      </w:r>
    </w:p>
    <w:p w14:paraId="79B56C91" w14:textId="77777777" w:rsidR="00413549" w:rsidRPr="00410527" w:rsidRDefault="00413549"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NDDOT Data Collection Codes and Procedures</w:t>
      </w:r>
    </w:p>
    <w:p w14:paraId="4012F29C" w14:textId="77777777" w:rsidR="00413549" w:rsidRPr="00410527" w:rsidRDefault="00413549"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NDDOT Design Manual</w:t>
      </w:r>
      <w:r w:rsidR="00825CEA" w:rsidRPr="00410527">
        <w:rPr>
          <w:rFonts w:asciiTheme="minorHAnsi" w:hAnsiTheme="minorHAnsi"/>
        </w:rPr>
        <w:t xml:space="preserve"> and </w:t>
      </w:r>
      <w:r w:rsidRPr="00410527">
        <w:rPr>
          <w:rFonts w:asciiTheme="minorHAnsi" w:hAnsiTheme="minorHAnsi"/>
        </w:rPr>
        <w:t>Plan Preparation Guide Website</w:t>
      </w:r>
    </w:p>
    <w:p w14:paraId="31F20EEF" w14:textId="77777777" w:rsidR="002B1E97" w:rsidRPr="00410527" w:rsidRDefault="002B1E97"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NDDOT Right of Way Manual</w:t>
      </w:r>
    </w:p>
    <w:p w14:paraId="2E33AC82" w14:textId="77777777" w:rsidR="00E50E75" w:rsidRPr="00410527" w:rsidRDefault="00E50E75" w:rsidP="00413549">
      <w:pPr>
        <w:pStyle w:val="1AutoList1"/>
        <w:numPr>
          <w:ilvl w:val="0"/>
          <w:numId w:val="3"/>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left"/>
        <w:rPr>
          <w:rFonts w:asciiTheme="minorHAnsi" w:hAnsiTheme="minorHAnsi"/>
        </w:rPr>
      </w:pPr>
      <w:r w:rsidRPr="00410527">
        <w:rPr>
          <w:rFonts w:asciiTheme="minorHAnsi" w:hAnsiTheme="minorHAnsi"/>
        </w:rPr>
        <w:t>Adobe Acrobat (standard or compatible)</w:t>
      </w:r>
    </w:p>
    <w:p w14:paraId="0F6DCE39" w14:textId="77777777" w:rsidR="003343A3" w:rsidRPr="00410527" w:rsidRDefault="003343A3" w:rsidP="003343A3">
      <w:pPr>
        <w:ind w:left="1440" w:firstLine="720"/>
        <w:rPr>
          <w:rFonts w:asciiTheme="minorHAnsi" w:hAnsiTheme="minorHAnsi"/>
          <w:sz w:val="24"/>
          <w:szCs w:val="24"/>
        </w:rPr>
      </w:pPr>
    </w:p>
    <w:p w14:paraId="028D0FC4" w14:textId="77777777" w:rsidR="00A95661" w:rsidRPr="00410527" w:rsidRDefault="00A95661" w:rsidP="003343A3">
      <w:pPr>
        <w:ind w:left="1440" w:firstLine="720"/>
        <w:rPr>
          <w:rFonts w:asciiTheme="minorHAnsi" w:hAnsiTheme="minorHAnsi"/>
          <w:sz w:val="24"/>
          <w:szCs w:val="24"/>
        </w:rPr>
      </w:pPr>
    </w:p>
    <w:p w14:paraId="78A28860" w14:textId="77777777" w:rsidR="00A95661" w:rsidRPr="00410527" w:rsidRDefault="00A95661" w:rsidP="003343A3">
      <w:pPr>
        <w:ind w:left="1440" w:firstLine="720"/>
        <w:rPr>
          <w:rFonts w:asciiTheme="minorHAnsi" w:hAnsiTheme="minorHAnsi"/>
          <w:sz w:val="24"/>
          <w:szCs w:val="24"/>
        </w:rPr>
      </w:pPr>
    </w:p>
    <w:p w14:paraId="0E56B13C" w14:textId="77777777" w:rsidR="00273FD9" w:rsidRPr="00410527" w:rsidRDefault="00273FD9" w:rsidP="00273FD9">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ind w:left="540" w:hanging="540"/>
        <w:rPr>
          <w:rFonts w:asciiTheme="minorHAnsi" w:hAnsiTheme="minorHAnsi"/>
          <w:b/>
          <w:sz w:val="24"/>
          <w:szCs w:val="24"/>
        </w:rPr>
      </w:pPr>
      <w:r w:rsidRPr="00410527">
        <w:rPr>
          <w:rFonts w:asciiTheme="minorHAnsi" w:hAnsiTheme="minorHAnsi"/>
          <w:b/>
          <w:sz w:val="24"/>
          <w:szCs w:val="24"/>
        </w:rPr>
        <w:t>PROJECT SCHEDULE-see milestone report</w:t>
      </w:r>
    </w:p>
    <w:p w14:paraId="2ED9F3A2" w14:textId="77777777" w:rsidR="00DB5125" w:rsidRPr="00410527" w:rsidRDefault="00DB5125" w:rsidP="00273FD9">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ind w:left="540" w:hanging="540"/>
        <w:rPr>
          <w:rFonts w:asciiTheme="minorHAnsi" w:hAnsiTheme="minorHAnsi"/>
          <w:b/>
          <w:sz w:val="24"/>
          <w:szCs w:val="24"/>
        </w:rPr>
      </w:pPr>
    </w:p>
    <w:p w14:paraId="7A646776" w14:textId="77777777" w:rsidR="004E7EB6" w:rsidRPr="00410527" w:rsidRDefault="004E7EB6" w:rsidP="004E7EB6">
      <w:pPr>
        <w:rPr>
          <w:rFonts w:asciiTheme="minorHAnsi" w:hAnsiTheme="minorHAnsi"/>
          <w:b/>
          <w:bCs/>
          <w:color w:val="010202"/>
          <w:sz w:val="24"/>
          <w:szCs w:val="24"/>
        </w:rPr>
      </w:pPr>
      <w:r w:rsidRPr="00410527">
        <w:rPr>
          <w:rFonts w:asciiTheme="minorHAnsi" w:hAnsiTheme="minorHAnsi"/>
          <w:b/>
          <w:bCs/>
          <w:color w:val="010202"/>
          <w:sz w:val="24"/>
          <w:szCs w:val="24"/>
        </w:rPr>
        <w:t>PROPOSED SUB CONSULTANT REQUEST</w:t>
      </w:r>
    </w:p>
    <w:p w14:paraId="78E2235C" w14:textId="77777777" w:rsidR="004E7EB6" w:rsidRPr="00410527" w:rsidRDefault="004E7EB6" w:rsidP="004E7EB6">
      <w:pPr>
        <w:rPr>
          <w:rFonts w:asciiTheme="minorHAnsi" w:hAnsiTheme="minorHAnsi"/>
          <w:color w:val="010202"/>
          <w:sz w:val="24"/>
          <w:szCs w:val="24"/>
        </w:rPr>
      </w:pPr>
    </w:p>
    <w:p w14:paraId="16736641" w14:textId="77777777" w:rsidR="004E7EB6" w:rsidRPr="00410527" w:rsidRDefault="004E7EB6" w:rsidP="004E7EB6">
      <w:pPr>
        <w:rPr>
          <w:rFonts w:asciiTheme="minorHAnsi" w:hAnsiTheme="minorHAnsi"/>
          <w:color w:val="010202"/>
          <w:sz w:val="24"/>
          <w:szCs w:val="24"/>
        </w:rPr>
      </w:pPr>
      <w:r w:rsidRPr="00410527">
        <w:rPr>
          <w:rFonts w:asciiTheme="minorHAnsi" w:hAnsiTheme="minorHAnsi"/>
          <w:color w:val="010202"/>
          <w:sz w:val="24"/>
          <w:szCs w:val="24"/>
        </w:rPr>
        <w:t xml:space="preserve">Sub Consultant firms that have been contacted and agree to be listed on the Prime Consultants Project Proposal for work with NDDOT must submit original form and one copy to be attached to the Prime Consultants Proposal.  This form is used for informational purposes only.  </w:t>
      </w:r>
      <w:r w:rsidR="004363CD" w:rsidRPr="00410527">
        <w:rPr>
          <w:rFonts w:asciiTheme="minorHAnsi" w:hAnsiTheme="minorHAnsi"/>
          <w:color w:val="010202"/>
          <w:sz w:val="24"/>
          <w:szCs w:val="24"/>
        </w:rPr>
        <w:t>See NDDOT web site for form SFN 60232.</w:t>
      </w:r>
      <w:r w:rsidR="005E0ED3" w:rsidRPr="00410527">
        <w:rPr>
          <w:rFonts w:asciiTheme="minorHAnsi" w:hAnsiTheme="minorHAnsi"/>
          <w:color w:val="010202"/>
          <w:sz w:val="24"/>
          <w:szCs w:val="24"/>
        </w:rPr>
        <w:t xml:space="preserve"> </w:t>
      </w:r>
      <w:r w:rsidR="004363CD" w:rsidRPr="00410527">
        <w:rPr>
          <w:rFonts w:asciiTheme="minorHAnsi" w:hAnsiTheme="minorHAnsi"/>
          <w:color w:val="010202"/>
          <w:sz w:val="24"/>
          <w:szCs w:val="24"/>
        </w:rPr>
        <w:t xml:space="preserve"> (</w:t>
      </w:r>
      <w:proofErr w:type="gramStart"/>
      <w:r w:rsidR="004363CD" w:rsidRPr="00410527">
        <w:rPr>
          <w:rFonts w:asciiTheme="minorHAnsi" w:hAnsiTheme="minorHAnsi"/>
          <w:color w:val="010202"/>
          <w:sz w:val="24"/>
          <w:szCs w:val="24"/>
        </w:rPr>
        <w:t>http://www.dot.nd.gov/dotnet/forms/forms.aspx</w:t>
      </w:r>
      <w:r w:rsidR="005E0ED3" w:rsidRPr="00410527">
        <w:rPr>
          <w:rFonts w:asciiTheme="minorHAnsi" w:hAnsiTheme="minorHAnsi"/>
          <w:color w:val="010202"/>
          <w:sz w:val="24"/>
          <w:szCs w:val="24"/>
        </w:rPr>
        <w:t xml:space="preserve"> </w:t>
      </w:r>
      <w:r w:rsidR="004363CD" w:rsidRPr="00410527">
        <w:rPr>
          <w:rFonts w:asciiTheme="minorHAnsi" w:hAnsiTheme="minorHAnsi"/>
          <w:color w:val="010202"/>
          <w:sz w:val="24"/>
          <w:szCs w:val="24"/>
        </w:rPr>
        <w:t>)</w:t>
      </w:r>
      <w:proofErr w:type="gramEnd"/>
    </w:p>
    <w:p w14:paraId="64267965" w14:textId="77777777" w:rsidR="00231FCD" w:rsidRPr="00410527" w:rsidRDefault="00231FCD" w:rsidP="004E7EB6">
      <w:pPr>
        <w:rPr>
          <w:rFonts w:asciiTheme="minorHAnsi" w:hAnsiTheme="minorHAnsi"/>
          <w:color w:val="010202"/>
          <w:sz w:val="24"/>
          <w:szCs w:val="24"/>
        </w:rPr>
      </w:pPr>
    </w:p>
    <w:p w14:paraId="330BF0DB" w14:textId="77777777" w:rsidR="004E7EB6" w:rsidRPr="00410527" w:rsidRDefault="004E7EB6" w:rsidP="004E7EB6">
      <w:pPr>
        <w:rPr>
          <w:rFonts w:asciiTheme="minorHAnsi" w:hAnsiTheme="minorHAnsi"/>
          <w:b/>
          <w:bCs/>
          <w:sz w:val="24"/>
          <w:szCs w:val="24"/>
        </w:rPr>
      </w:pPr>
      <w:r w:rsidRPr="00410527">
        <w:rPr>
          <w:rFonts w:asciiTheme="minorHAnsi" w:hAnsiTheme="minorHAnsi"/>
          <w:b/>
          <w:bCs/>
          <w:sz w:val="24"/>
          <w:szCs w:val="24"/>
        </w:rPr>
        <w:t>PRIME CONSULTANT REQUEST TO SUBLET</w:t>
      </w:r>
    </w:p>
    <w:p w14:paraId="6C23E13D" w14:textId="77777777" w:rsidR="004E7EB6" w:rsidRPr="00410527" w:rsidRDefault="004E7EB6" w:rsidP="004E7EB6">
      <w:pPr>
        <w:rPr>
          <w:rFonts w:asciiTheme="minorHAnsi" w:hAnsiTheme="minorHAnsi" w:cs="Arial"/>
          <w:b/>
          <w:bCs/>
          <w:sz w:val="24"/>
          <w:szCs w:val="24"/>
        </w:rPr>
      </w:pPr>
    </w:p>
    <w:p w14:paraId="3784DFA4" w14:textId="77777777" w:rsidR="004E7EB6" w:rsidRDefault="004E7EB6" w:rsidP="00D93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10202"/>
          <w:sz w:val="24"/>
          <w:szCs w:val="24"/>
        </w:rPr>
      </w:pPr>
      <w:r w:rsidRPr="00410527">
        <w:rPr>
          <w:rFonts w:asciiTheme="minorHAnsi" w:hAnsiTheme="minorHAnsi"/>
          <w:color w:val="2D2E2E"/>
          <w:sz w:val="24"/>
          <w:szCs w:val="24"/>
        </w:rPr>
        <w:t xml:space="preserve">The successful firm will be required to include the attached ‘Prime Consultant Request to Sublet’ form for each Sub consultant listed on the contract prior to execution of the contract.  The form assures that the contract between the Prime consultant and all Sub consultants </w:t>
      </w:r>
      <w:r w:rsidRPr="00410527">
        <w:rPr>
          <w:rFonts w:asciiTheme="minorHAnsi" w:hAnsiTheme="minorHAnsi"/>
          <w:color w:val="434444"/>
          <w:sz w:val="24"/>
          <w:szCs w:val="24"/>
        </w:rPr>
        <w:t>conta</w:t>
      </w:r>
      <w:r w:rsidRPr="00410527">
        <w:rPr>
          <w:rFonts w:asciiTheme="minorHAnsi" w:hAnsiTheme="minorHAnsi"/>
          <w:color w:val="151616"/>
          <w:sz w:val="24"/>
          <w:szCs w:val="24"/>
        </w:rPr>
        <w:t xml:space="preserve">ins </w:t>
      </w:r>
      <w:r w:rsidRPr="00410527">
        <w:rPr>
          <w:rFonts w:asciiTheme="minorHAnsi" w:hAnsiTheme="minorHAnsi"/>
          <w:color w:val="2D2E2E"/>
          <w:sz w:val="24"/>
          <w:szCs w:val="24"/>
        </w:rPr>
        <w:t xml:space="preserve">all the pertinent provisions </w:t>
      </w:r>
      <w:r w:rsidRPr="00410527">
        <w:rPr>
          <w:rFonts w:asciiTheme="minorHAnsi" w:hAnsiTheme="minorHAnsi"/>
          <w:color w:val="434444"/>
          <w:sz w:val="24"/>
          <w:szCs w:val="24"/>
        </w:rPr>
        <w:t xml:space="preserve">and </w:t>
      </w:r>
      <w:r w:rsidRPr="00410527">
        <w:rPr>
          <w:rFonts w:asciiTheme="minorHAnsi" w:hAnsiTheme="minorHAnsi"/>
          <w:color w:val="2D2E2E"/>
          <w:sz w:val="24"/>
          <w:szCs w:val="24"/>
        </w:rPr>
        <w:t xml:space="preserve">requirements </w:t>
      </w:r>
      <w:r w:rsidRPr="00410527">
        <w:rPr>
          <w:rFonts w:asciiTheme="minorHAnsi" w:hAnsiTheme="minorHAnsi"/>
          <w:color w:val="434444"/>
          <w:sz w:val="24"/>
          <w:szCs w:val="24"/>
        </w:rPr>
        <w:t xml:space="preserve">of </w:t>
      </w:r>
      <w:r w:rsidRPr="00410527">
        <w:rPr>
          <w:rFonts w:asciiTheme="minorHAnsi" w:hAnsiTheme="minorHAnsi"/>
          <w:color w:val="2D2E2E"/>
          <w:sz w:val="24"/>
          <w:szCs w:val="24"/>
        </w:rPr>
        <w:t xml:space="preserve">the prime </w:t>
      </w:r>
      <w:r w:rsidRPr="00410527">
        <w:rPr>
          <w:rFonts w:asciiTheme="minorHAnsi" w:hAnsiTheme="minorHAnsi"/>
          <w:color w:val="434444"/>
          <w:sz w:val="24"/>
          <w:szCs w:val="24"/>
        </w:rPr>
        <w:t>contract w</w:t>
      </w:r>
      <w:r w:rsidRPr="00410527">
        <w:rPr>
          <w:rFonts w:asciiTheme="minorHAnsi" w:hAnsiTheme="minorHAnsi"/>
          <w:color w:val="151616"/>
          <w:sz w:val="24"/>
          <w:szCs w:val="24"/>
        </w:rPr>
        <w:t xml:space="preserve">ith </w:t>
      </w:r>
      <w:r w:rsidRPr="00410527">
        <w:rPr>
          <w:rFonts w:asciiTheme="minorHAnsi" w:hAnsiTheme="minorHAnsi"/>
          <w:color w:val="2D2E2E"/>
          <w:sz w:val="24"/>
          <w:szCs w:val="24"/>
        </w:rPr>
        <w:t xml:space="preserve">the North Dakota Department of </w:t>
      </w:r>
      <w:r w:rsidRPr="00410527">
        <w:rPr>
          <w:rFonts w:asciiTheme="minorHAnsi" w:hAnsiTheme="minorHAnsi"/>
          <w:color w:val="151616"/>
          <w:sz w:val="24"/>
          <w:szCs w:val="24"/>
        </w:rPr>
        <w:t>Transportati</w:t>
      </w:r>
      <w:r w:rsidRPr="00410527">
        <w:rPr>
          <w:rFonts w:asciiTheme="minorHAnsi" w:hAnsiTheme="minorHAnsi"/>
          <w:color w:val="434444"/>
          <w:sz w:val="24"/>
          <w:szCs w:val="24"/>
        </w:rPr>
        <w:t xml:space="preserve">on </w:t>
      </w:r>
      <w:r w:rsidRPr="00410527">
        <w:rPr>
          <w:rFonts w:asciiTheme="minorHAnsi" w:hAnsiTheme="minorHAnsi"/>
          <w:color w:val="2D2E2E"/>
          <w:sz w:val="24"/>
          <w:szCs w:val="24"/>
        </w:rPr>
        <w:t>(NDDOT)</w:t>
      </w:r>
      <w:r w:rsidRPr="00410527">
        <w:rPr>
          <w:rFonts w:asciiTheme="minorHAnsi" w:hAnsiTheme="minorHAnsi"/>
          <w:color w:val="6F6F6F"/>
          <w:sz w:val="24"/>
          <w:szCs w:val="24"/>
        </w:rPr>
        <w:t xml:space="preserve">. </w:t>
      </w:r>
      <w:r w:rsidR="004363CD" w:rsidRPr="00410527">
        <w:rPr>
          <w:rFonts w:asciiTheme="minorHAnsi" w:hAnsiTheme="minorHAnsi"/>
          <w:color w:val="010202"/>
          <w:sz w:val="24"/>
          <w:szCs w:val="24"/>
        </w:rPr>
        <w:t>See NDDOT web site for form SFN 60233.</w:t>
      </w:r>
      <w:r w:rsidR="00D934F5">
        <w:rPr>
          <w:rFonts w:asciiTheme="minorHAnsi" w:hAnsiTheme="minorHAnsi"/>
          <w:color w:val="010202"/>
          <w:sz w:val="24"/>
          <w:szCs w:val="24"/>
        </w:rPr>
        <w:t xml:space="preserve"> </w:t>
      </w:r>
      <w:hyperlink r:id="rId8" w:history="1">
        <w:r w:rsidR="00D934F5" w:rsidRPr="00286EC3">
          <w:rPr>
            <w:rStyle w:val="Hyperlink"/>
            <w:rFonts w:asciiTheme="minorHAnsi" w:hAnsiTheme="minorHAnsi"/>
            <w:sz w:val="24"/>
            <w:szCs w:val="24"/>
          </w:rPr>
          <w:t>http://www.dot.nd.gov/dotnet/forms/forms.aspx</w:t>
        </w:r>
      </w:hyperlink>
    </w:p>
    <w:p w14:paraId="7F84616E" w14:textId="77777777" w:rsidR="00D934F5" w:rsidRDefault="00D934F5" w:rsidP="00D93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olor w:val="010202"/>
          <w:sz w:val="24"/>
          <w:szCs w:val="24"/>
        </w:rPr>
      </w:pPr>
      <w:r>
        <w:rPr>
          <w:rFonts w:asciiTheme="minorHAnsi" w:hAnsiTheme="minorHAnsi"/>
          <w:color w:val="010202"/>
          <w:sz w:val="24"/>
          <w:szCs w:val="24"/>
        </w:rPr>
        <w:t>If the Prime consultant has a DBE as a sub-consultant then they will also be required to submit SFN 61412</w:t>
      </w:r>
      <w:r w:rsidR="0022454B">
        <w:rPr>
          <w:rFonts w:asciiTheme="minorHAnsi" w:hAnsiTheme="minorHAnsi"/>
          <w:color w:val="010202"/>
          <w:sz w:val="24"/>
          <w:szCs w:val="24"/>
        </w:rPr>
        <w:t xml:space="preserve">-DBE Consultant-Commercially Useful Function (CUF) </w:t>
      </w:r>
      <w:hyperlink r:id="rId9" w:history="1">
        <w:r w:rsidRPr="00286EC3">
          <w:rPr>
            <w:rStyle w:val="Hyperlink"/>
            <w:rFonts w:asciiTheme="minorHAnsi" w:hAnsiTheme="minorHAnsi"/>
            <w:sz w:val="24"/>
            <w:szCs w:val="24"/>
          </w:rPr>
          <w:t>https://www.dot.nd.gov/forms/sfn61412.pdf</w:t>
        </w:r>
      </w:hyperlink>
    </w:p>
    <w:p w14:paraId="149AA469" w14:textId="77777777" w:rsidR="00D934F5" w:rsidRPr="00410527" w:rsidRDefault="00D934F5" w:rsidP="00D934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BA215E8" w14:textId="77777777" w:rsidR="00C8096B" w:rsidRPr="00410527" w:rsidRDefault="00273FD9" w:rsidP="00C8096B">
      <w:pPr>
        <w:tabs>
          <w:tab w:val="left" w:pos="-1080"/>
          <w:tab w:val="left" w:pos="-720"/>
          <w:tab w:val="left" w:pos="0"/>
          <w:tab w:val="left" w:pos="540"/>
          <w:tab w:val="left" w:pos="1080"/>
          <w:tab w:val="left" w:pos="1620"/>
          <w:tab w:val="left" w:pos="2160"/>
          <w:tab w:val="left" w:pos="2700"/>
          <w:tab w:val="left" w:pos="2880"/>
          <w:tab w:val="left" w:pos="3600"/>
          <w:tab w:val="left" w:pos="4320"/>
          <w:tab w:val="left" w:pos="5040"/>
          <w:tab w:val="left" w:pos="5760"/>
          <w:tab w:val="left" w:pos="6480"/>
          <w:tab w:val="left" w:pos="7200"/>
          <w:tab w:val="left" w:pos="7920"/>
          <w:tab w:val="left" w:pos="8640"/>
          <w:tab w:val="left" w:pos="9360"/>
        </w:tabs>
        <w:spacing w:line="215" w:lineRule="auto"/>
        <w:ind w:left="540" w:hanging="540"/>
        <w:rPr>
          <w:rFonts w:asciiTheme="minorHAnsi" w:hAnsiTheme="minorHAnsi"/>
          <w:sz w:val="24"/>
          <w:szCs w:val="24"/>
        </w:rPr>
      </w:pPr>
      <w:r w:rsidRPr="00410527">
        <w:rPr>
          <w:rFonts w:asciiTheme="minorHAnsi" w:hAnsiTheme="minorHAnsi"/>
          <w:sz w:val="24"/>
          <w:szCs w:val="24"/>
        </w:rPr>
        <w:tab/>
      </w:r>
      <w:r w:rsidRPr="00410527">
        <w:rPr>
          <w:rFonts w:asciiTheme="minorHAnsi" w:hAnsiTheme="minorHAnsi"/>
          <w:sz w:val="24"/>
          <w:szCs w:val="24"/>
        </w:rPr>
        <w:tab/>
      </w:r>
      <w:r w:rsidRPr="00410527">
        <w:rPr>
          <w:rFonts w:asciiTheme="minorHAnsi" w:hAnsiTheme="minorHAnsi"/>
          <w:sz w:val="24"/>
          <w:szCs w:val="24"/>
        </w:rPr>
        <w:tab/>
      </w:r>
    </w:p>
    <w:p w14:paraId="642F1CE0" w14:textId="77777777" w:rsidR="00D52AC9" w:rsidRDefault="00D52AC9" w:rsidP="00D52AC9">
      <w:pPr>
        <w:widowControl/>
        <w:autoSpaceDE/>
        <w:adjustRightInd/>
        <w:ind w:right="720"/>
        <w:rPr>
          <w:rFonts w:asciiTheme="minorHAnsi" w:eastAsia="Calibri" w:hAnsiTheme="minorHAnsi" w:cstheme="minorHAnsi"/>
          <w:b/>
          <w:bCs/>
          <w:sz w:val="24"/>
          <w:szCs w:val="24"/>
        </w:rPr>
      </w:pPr>
      <w:r>
        <w:rPr>
          <w:rFonts w:asciiTheme="minorHAnsi" w:eastAsia="Calibri" w:hAnsiTheme="minorHAnsi" w:cstheme="minorHAnsi"/>
          <w:b/>
          <w:bCs/>
          <w:sz w:val="24"/>
          <w:szCs w:val="24"/>
        </w:rPr>
        <w:t>CIVIL RIGHTS  </w:t>
      </w:r>
    </w:p>
    <w:p w14:paraId="7E73B508" w14:textId="77777777" w:rsidR="00D52AC9" w:rsidRDefault="00D52AC9" w:rsidP="00D52AC9">
      <w:pPr>
        <w:widowControl/>
        <w:autoSpaceDE/>
        <w:adjustRightInd/>
        <w:ind w:right="720"/>
        <w:rPr>
          <w:rFonts w:asciiTheme="minorHAnsi" w:eastAsia="Calibri" w:hAnsiTheme="minorHAnsi" w:cstheme="minorHAnsi"/>
          <w:sz w:val="24"/>
          <w:szCs w:val="24"/>
        </w:rPr>
      </w:pPr>
    </w:p>
    <w:p w14:paraId="37F4F72E" w14:textId="77777777" w:rsidR="00D52AC9" w:rsidRDefault="00D52AC9" w:rsidP="00D52AC9">
      <w:pPr>
        <w:widowControl/>
        <w:autoSpaceDE/>
        <w:adjustRightInd/>
        <w:ind w:right="720"/>
        <w:rPr>
          <w:rFonts w:asciiTheme="minorHAnsi" w:eastAsia="Calibri" w:hAnsiTheme="minorHAnsi" w:cstheme="minorHAnsi"/>
          <w:sz w:val="24"/>
          <w:szCs w:val="24"/>
        </w:rPr>
      </w:pPr>
      <w:r>
        <w:rPr>
          <w:rFonts w:asciiTheme="minorHAnsi" w:eastAsia="Calibri" w:hAnsiTheme="minorHAnsi" w:cstheme="minorHAnsi"/>
          <w:sz w:val="24"/>
          <w:szCs w:val="24"/>
        </w:rPr>
        <w:t>The North Dakota Department of Transportation</w:t>
      </w:r>
      <w:r>
        <w:rPr>
          <w:rFonts w:asciiTheme="minorHAnsi" w:eastAsia="Calibri" w:hAnsiTheme="minorHAnsi" w:cstheme="minorHAnsi"/>
          <w:spacing w:val="51"/>
          <w:sz w:val="24"/>
          <w:szCs w:val="24"/>
        </w:rPr>
        <w:t>,</w:t>
      </w:r>
      <w:r>
        <w:rPr>
          <w:rFonts w:asciiTheme="minorHAnsi" w:eastAsia="Calibri" w:hAnsiTheme="minorHAnsi" w:cstheme="minorHAnsi"/>
          <w:sz w:val="24"/>
          <w:szCs w:val="24"/>
        </w:rPr>
        <w:t xml:space="preserve"> in</w:t>
      </w:r>
      <w:r>
        <w:rPr>
          <w:rFonts w:asciiTheme="minorHAnsi" w:eastAsia="Calibri" w:hAnsiTheme="minorHAnsi" w:cstheme="minorHAnsi"/>
          <w:spacing w:val="11"/>
          <w:sz w:val="24"/>
          <w:szCs w:val="24"/>
        </w:rPr>
        <w:t xml:space="preserve"> </w:t>
      </w:r>
      <w:r>
        <w:rPr>
          <w:rFonts w:asciiTheme="minorHAnsi" w:eastAsia="Calibri" w:hAnsiTheme="minorHAnsi" w:cstheme="minorHAnsi"/>
          <w:sz w:val="24"/>
          <w:szCs w:val="24"/>
        </w:rPr>
        <w:t>accordance  with</w:t>
      </w:r>
      <w:r>
        <w:rPr>
          <w:rFonts w:asciiTheme="minorHAnsi" w:eastAsia="Calibri" w:hAnsiTheme="minorHAnsi" w:cstheme="minorHAnsi"/>
          <w:spacing w:val="16"/>
          <w:sz w:val="24"/>
          <w:szCs w:val="24"/>
        </w:rPr>
        <w:t xml:space="preserve"> </w:t>
      </w:r>
      <w:r>
        <w:rPr>
          <w:rFonts w:asciiTheme="minorHAnsi" w:eastAsia="Calibri" w:hAnsiTheme="minorHAnsi" w:cstheme="minorHAnsi"/>
          <w:sz w:val="24"/>
          <w:szCs w:val="24"/>
        </w:rPr>
        <w:t>the</w:t>
      </w:r>
      <w:r>
        <w:rPr>
          <w:rFonts w:asciiTheme="minorHAnsi" w:eastAsia="Calibri" w:hAnsiTheme="minorHAnsi" w:cstheme="minorHAnsi"/>
          <w:spacing w:val="14"/>
          <w:sz w:val="24"/>
          <w:szCs w:val="24"/>
        </w:rPr>
        <w:t xml:space="preserve"> </w:t>
      </w:r>
      <w:r>
        <w:rPr>
          <w:rFonts w:asciiTheme="minorHAnsi" w:eastAsia="Calibri" w:hAnsiTheme="minorHAnsi" w:cstheme="minorHAnsi"/>
          <w:sz w:val="24"/>
          <w:szCs w:val="24"/>
        </w:rPr>
        <w:t>provisions</w:t>
      </w:r>
      <w:r>
        <w:rPr>
          <w:rFonts w:asciiTheme="minorHAnsi" w:eastAsia="Calibri" w:hAnsiTheme="minorHAnsi" w:cstheme="minorHAnsi"/>
          <w:spacing w:val="40"/>
          <w:sz w:val="24"/>
          <w:szCs w:val="24"/>
        </w:rPr>
        <w:t xml:space="preserve"> </w:t>
      </w:r>
      <w:r>
        <w:rPr>
          <w:rFonts w:asciiTheme="minorHAnsi" w:eastAsia="Calibri" w:hAnsiTheme="minorHAnsi" w:cstheme="minorHAnsi"/>
          <w:sz w:val="24"/>
          <w:szCs w:val="24"/>
        </w:rPr>
        <w:t>of</w:t>
      </w:r>
      <w:r>
        <w:rPr>
          <w:rFonts w:asciiTheme="minorHAnsi" w:eastAsia="Calibri" w:hAnsiTheme="minorHAnsi" w:cstheme="minorHAnsi"/>
          <w:spacing w:val="11"/>
          <w:sz w:val="24"/>
          <w:szCs w:val="24"/>
        </w:rPr>
        <w:t xml:space="preserve"> </w:t>
      </w:r>
      <w:r>
        <w:rPr>
          <w:rFonts w:asciiTheme="minorHAnsi" w:eastAsia="Calibri" w:hAnsiTheme="minorHAnsi" w:cstheme="minorHAnsi"/>
          <w:sz w:val="24"/>
          <w:szCs w:val="24"/>
        </w:rPr>
        <w:t>Title</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VI</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of</w:t>
      </w:r>
      <w:r>
        <w:rPr>
          <w:rFonts w:asciiTheme="minorHAnsi" w:eastAsia="Calibri" w:hAnsiTheme="minorHAnsi" w:cstheme="minorHAnsi"/>
          <w:spacing w:val="16"/>
          <w:sz w:val="24"/>
          <w:szCs w:val="24"/>
        </w:rPr>
        <w:t xml:space="preserve"> </w:t>
      </w:r>
      <w:r>
        <w:rPr>
          <w:rFonts w:asciiTheme="minorHAnsi" w:eastAsia="Calibri" w:hAnsiTheme="minorHAnsi" w:cstheme="minorHAnsi"/>
          <w:sz w:val="24"/>
          <w:szCs w:val="24"/>
        </w:rPr>
        <w:t>the</w:t>
      </w:r>
      <w:r>
        <w:rPr>
          <w:rFonts w:asciiTheme="minorHAnsi" w:eastAsia="Calibri" w:hAnsiTheme="minorHAnsi" w:cstheme="minorHAnsi"/>
          <w:spacing w:val="21"/>
          <w:sz w:val="24"/>
          <w:szCs w:val="24"/>
        </w:rPr>
        <w:t xml:space="preserve"> </w:t>
      </w:r>
      <w:r>
        <w:rPr>
          <w:rFonts w:asciiTheme="minorHAnsi" w:eastAsia="Calibri" w:hAnsiTheme="minorHAnsi" w:cstheme="minorHAnsi"/>
          <w:sz w:val="24"/>
          <w:szCs w:val="24"/>
        </w:rPr>
        <w:t>Civil</w:t>
      </w:r>
      <w:r>
        <w:rPr>
          <w:rFonts w:asciiTheme="minorHAnsi" w:eastAsia="Calibri" w:hAnsiTheme="minorHAnsi" w:cstheme="minorHAnsi"/>
          <w:spacing w:val="25"/>
          <w:sz w:val="24"/>
          <w:szCs w:val="24"/>
        </w:rPr>
        <w:t xml:space="preserve"> </w:t>
      </w:r>
      <w:r>
        <w:rPr>
          <w:rFonts w:asciiTheme="minorHAnsi" w:eastAsia="Calibri" w:hAnsiTheme="minorHAnsi" w:cstheme="minorHAnsi"/>
          <w:sz w:val="24"/>
          <w:szCs w:val="24"/>
        </w:rPr>
        <w:t>Rights</w:t>
      </w:r>
      <w:r>
        <w:rPr>
          <w:rFonts w:asciiTheme="minorHAnsi" w:eastAsia="Calibri" w:hAnsiTheme="minorHAnsi" w:cstheme="minorHAnsi"/>
          <w:spacing w:val="23"/>
          <w:sz w:val="24"/>
          <w:szCs w:val="24"/>
        </w:rPr>
        <w:t xml:space="preserve"> </w:t>
      </w:r>
      <w:r>
        <w:rPr>
          <w:rFonts w:asciiTheme="minorHAnsi" w:eastAsia="Calibri" w:hAnsiTheme="minorHAnsi" w:cstheme="minorHAnsi"/>
          <w:sz w:val="24"/>
          <w:szCs w:val="24"/>
        </w:rPr>
        <w:t>Act of</w:t>
      </w:r>
      <w:r>
        <w:rPr>
          <w:rFonts w:asciiTheme="minorHAnsi" w:eastAsia="Calibri" w:hAnsiTheme="minorHAnsi" w:cstheme="minorHAnsi"/>
          <w:spacing w:val="19"/>
          <w:sz w:val="24"/>
          <w:szCs w:val="24"/>
        </w:rPr>
        <w:t xml:space="preserve"> </w:t>
      </w:r>
      <w:r>
        <w:rPr>
          <w:rFonts w:asciiTheme="minorHAnsi" w:eastAsia="Calibri" w:hAnsiTheme="minorHAnsi" w:cstheme="minorHAnsi"/>
          <w:sz w:val="24"/>
          <w:szCs w:val="24"/>
        </w:rPr>
        <w:t>1964</w:t>
      </w:r>
      <w:r>
        <w:rPr>
          <w:rFonts w:asciiTheme="minorHAnsi" w:eastAsia="Calibri" w:hAnsiTheme="minorHAnsi" w:cstheme="minorHAnsi"/>
          <w:spacing w:val="18"/>
          <w:sz w:val="24"/>
          <w:szCs w:val="24"/>
        </w:rPr>
        <w:t xml:space="preserve"> </w:t>
      </w:r>
      <w:r>
        <w:rPr>
          <w:rFonts w:asciiTheme="minorHAnsi" w:eastAsia="Calibri" w:hAnsiTheme="minorHAnsi" w:cstheme="minorHAnsi"/>
          <w:sz w:val="24"/>
          <w:szCs w:val="24"/>
        </w:rPr>
        <w:t>(78</w:t>
      </w:r>
      <w:r>
        <w:rPr>
          <w:rFonts w:asciiTheme="minorHAnsi" w:eastAsia="Calibri" w:hAnsiTheme="minorHAnsi" w:cstheme="minorHAnsi"/>
          <w:spacing w:val="11"/>
          <w:sz w:val="24"/>
          <w:szCs w:val="24"/>
        </w:rPr>
        <w:t xml:space="preserve"> </w:t>
      </w:r>
      <w:r>
        <w:rPr>
          <w:rFonts w:asciiTheme="minorHAnsi" w:eastAsia="Calibri" w:hAnsiTheme="minorHAnsi" w:cstheme="minorHAnsi"/>
          <w:sz w:val="24"/>
          <w:szCs w:val="24"/>
        </w:rPr>
        <w:t>Stat.</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252,</w:t>
      </w:r>
      <w:r>
        <w:rPr>
          <w:rFonts w:asciiTheme="minorHAnsi" w:eastAsia="Calibri" w:hAnsiTheme="minorHAnsi" w:cstheme="minorHAnsi"/>
          <w:spacing w:val="27"/>
          <w:sz w:val="24"/>
          <w:szCs w:val="24"/>
        </w:rPr>
        <w:t xml:space="preserve"> </w:t>
      </w:r>
      <w:r>
        <w:rPr>
          <w:rFonts w:asciiTheme="minorHAnsi" w:eastAsia="Calibri" w:hAnsiTheme="minorHAnsi" w:cstheme="minorHAnsi"/>
          <w:sz w:val="24"/>
          <w:szCs w:val="24"/>
        </w:rPr>
        <w:t>42</w:t>
      </w:r>
      <w:r>
        <w:rPr>
          <w:rFonts w:asciiTheme="minorHAnsi" w:eastAsia="Calibri" w:hAnsiTheme="minorHAnsi" w:cstheme="minorHAnsi"/>
          <w:spacing w:val="14"/>
          <w:sz w:val="24"/>
          <w:szCs w:val="24"/>
        </w:rPr>
        <w:t xml:space="preserve"> </w:t>
      </w:r>
      <w:r>
        <w:rPr>
          <w:rFonts w:asciiTheme="minorHAnsi" w:eastAsia="Calibri" w:hAnsiTheme="minorHAnsi" w:cstheme="minorHAnsi"/>
          <w:sz w:val="24"/>
          <w:szCs w:val="24"/>
        </w:rPr>
        <w:t>US</w:t>
      </w:r>
      <w:r>
        <w:rPr>
          <w:rFonts w:asciiTheme="minorHAnsi" w:eastAsia="Calibri" w:hAnsiTheme="minorHAnsi" w:cstheme="minorHAnsi"/>
          <w:spacing w:val="-2"/>
          <w:sz w:val="24"/>
          <w:szCs w:val="24"/>
        </w:rPr>
        <w:t>.</w:t>
      </w:r>
      <w:r>
        <w:rPr>
          <w:rFonts w:asciiTheme="minorHAnsi" w:eastAsia="Calibri" w:hAnsiTheme="minorHAnsi" w:cstheme="minorHAnsi"/>
          <w:sz w:val="24"/>
          <w:szCs w:val="24"/>
        </w:rPr>
        <w:t>C.§§</w:t>
      </w:r>
      <w:r>
        <w:rPr>
          <w:rFonts w:asciiTheme="minorHAnsi" w:eastAsia="Calibri" w:hAnsiTheme="minorHAnsi" w:cstheme="minorHAnsi"/>
          <w:spacing w:val="-5"/>
          <w:sz w:val="24"/>
          <w:szCs w:val="24"/>
        </w:rPr>
        <w:t xml:space="preserve"> </w:t>
      </w:r>
      <w:r>
        <w:rPr>
          <w:rFonts w:asciiTheme="minorHAnsi" w:eastAsia="Calibri" w:hAnsiTheme="minorHAnsi" w:cstheme="minorHAnsi"/>
          <w:sz w:val="24"/>
          <w:szCs w:val="24"/>
        </w:rPr>
        <w:t>2000d</w:t>
      </w:r>
      <w:r>
        <w:rPr>
          <w:rFonts w:asciiTheme="minorHAnsi" w:eastAsia="Calibri" w:hAnsiTheme="minorHAnsi" w:cstheme="minorHAnsi"/>
          <w:spacing w:val="34"/>
          <w:sz w:val="24"/>
          <w:szCs w:val="24"/>
        </w:rPr>
        <w:t xml:space="preserve"> </w:t>
      </w:r>
      <w:r>
        <w:rPr>
          <w:rFonts w:asciiTheme="minorHAnsi" w:eastAsia="Calibri" w:hAnsiTheme="minorHAnsi" w:cstheme="minorHAnsi"/>
          <w:sz w:val="24"/>
          <w:szCs w:val="24"/>
        </w:rPr>
        <w:t>to</w:t>
      </w:r>
      <w:r>
        <w:rPr>
          <w:rFonts w:asciiTheme="minorHAnsi" w:eastAsia="Calibri" w:hAnsiTheme="minorHAnsi" w:cstheme="minorHAnsi"/>
          <w:spacing w:val="4"/>
          <w:sz w:val="24"/>
          <w:szCs w:val="24"/>
        </w:rPr>
        <w:t xml:space="preserve"> </w:t>
      </w:r>
      <w:r>
        <w:rPr>
          <w:rFonts w:asciiTheme="minorHAnsi" w:eastAsia="Calibri" w:hAnsiTheme="minorHAnsi" w:cstheme="minorHAnsi"/>
          <w:sz w:val="24"/>
          <w:szCs w:val="24"/>
        </w:rPr>
        <w:t>2000d-4)</w:t>
      </w:r>
      <w:r>
        <w:rPr>
          <w:rFonts w:asciiTheme="minorHAnsi" w:eastAsia="Calibri" w:hAnsiTheme="minorHAnsi" w:cstheme="minorHAnsi"/>
          <w:spacing w:val="44"/>
          <w:sz w:val="24"/>
          <w:szCs w:val="24"/>
        </w:rPr>
        <w:t xml:space="preserve"> </w:t>
      </w:r>
      <w:r>
        <w:rPr>
          <w:rFonts w:asciiTheme="minorHAnsi" w:eastAsia="Calibri" w:hAnsiTheme="minorHAnsi" w:cstheme="minorHAnsi"/>
          <w:sz w:val="24"/>
          <w:szCs w:val="24"/>
        </w:rPr>
        <w:t>and</w:t>
      </w:r>
      <w:r>
        <w:rPr>
          <w:rFonts w:asciiTheme="minorHAnsi" w:eastAsia="Calibri" w:hAnsiTheme="minorHAnsi" w:cstheme="minorHAnsi"/>
          <w:spacing w:val="13"/>
          <w:sz w:val="24"/>
          <w:szCs w:val="24"/>
        </w:rPr>
        <w:t xml:space="preserve"> </w:t>
      </w:r>
      <w:r>
        <w:rPr>
          <w:rFonts w:asciiTheme="minorHAnsi" w:eastAsia="Calibri" w:hAnsiTheme="minorHAnsi" w:cstheme="minorHAnsi"/>
          <w:sz w:val="24"/>
          <w:szCs w:val="24"/>
        </w:rPr>
        <w:t>the</w:t>
      </w:r>
      <w:r>
        <w:rPr>
          <w:rFonts w:asciiTheme="minorHAnsi" w:eastAsia="Calibri" w:hAnsiTheme="minorHAnsi" w:cstheme="minorHAnsi"/>
          <w:spacing w:val="15"/>
          <w:sz w:val="24"/>
          <w:szCs w:val="24"/>
        </w:rPr>
        <w:t xml:space="preserve"> </w:t>
      </w:r>
      <w:r>
        <w:rPr>
          <w:rFonts w:asciiTheme="minorHAnsi" w:eastAsia="Calibri" w:hAnsiTheme="minorHAnsi" w:cstheme="minorHAnsi"/>
          <w:sz w:val="24"/>
          <w:szCs w:val="24"/>
        </w:rPr>
        <w:t xml:space="preserve">Regulations, </w:t>
      </w:r>
      <w:r>
        <w:rPr>
          <w:rFonts w:asciiTheme="minorHAnsi" w:eastAsia="Calibri" w:hAnsiTheme="minorHAnsi" w:cstheme="minorHAnsi"/>
          <w:spacing w:val="12"/>
          <w:sz w:val="24"/>
          <w:szCs w:val="24"/>
        </w:rPr>
        <w:t> </w:t>
      </w:r>
      <w:r>
        <w:rPr>
          <w:rFonts w:asciiTheme="minorHAnsi" w:eastAsia="Calibri" w:hAnsiTheme="minorHAnsi" w:cstheme="minorHAnsi"/>
          <w:sz w:val="24"/>
          <w:szCs w:val="24"/>
        </w:rPr>
        <w:t>hereby</w:t>
      </w:r>
      <w:r>
        <w:rPr>
          <w:rFonts w:asciiTheme="minorHAnsi" w:eastAsia="Calibri" w:hAnsiTheme="minorHAnsi" w:cstheme="minorHAnsi"/>
          <w:spacing w:val="31"/>
          <w:sz w:val="24"/>
          <w:szCs w:val="24"/>
        </w:rPr>
        <w:t xml:space="preserve"> </w:t>
      </w:r>
      <w:r>
        <w:rPr>
          <w:rFonts w:asciiTheme="minorHAnsi" w:eastAsia="Calibri" w:hAnsiTheme="minorHAnsi" w:cstheme="minorHAnsi"/>
          <w:sz w:val="24"/>
          <w:szCs w:val="24"/>
        </w:rPr>
        <w:t>notifies</w:t>
      </w:r>
      <w:r>
        <w:rPr>
          <w:rFonts w:asciiTheme="minorHAnsi" w:eastAsia="Calibri" w:hAnsiTheme="minorHAnsi" w:cstheme="minorHAnsi"/>
          <w:spacing w:val="26"/>
          <w:sz w:val="24"/>
          <w:szCs w:val="24"/>
        </w:rPr>
        <w:t xml:space="preserve"> </w:t>
      </w:r>
      <w:r>
        <w:rPr>
          <w:rFonts w:asciiTheme="minorHAnsi" w:eastAsia="Calibri" w:hAnsiTheme="minorHAnsi" w:cstheme="minorHAnsi"/>
          <w:sz w:val="24"/>
          <w:szCs w:val="24"/>
        </w:rPr>
        <w:t>all bidders</w:t>
      </w:r>
      <w:r>
        <w:rPr>
          <w:rFonts w:asciiTheme="minorHAnsi" w:eastAsia="Calibri" w:hAnsiTheme="minorHAnsi" w:cstheme="minorHAnsi"/>
          <w:spacing w:val="27"/>
          <w:sz w:val="24"/>
          <w:szCs w:val="24"/>
        </w:rPr>
        <w:t xml:space="preserve"> </w:t>
      </w:r>
      <w:r>
        <w:rPr>
          <w:rFonts w:asciiTheme="minorHAnsi" w:eastAsia="Calibri" w:hAnsiTheme="minorHAnsi" w:cstheme="minorHAnsi"/>
          <w:sz w:val="24"/>
          <w:szCs w:val="24"/>
        </w:rPr>
        <w:t>that</w:t>
      </w:r>
      <w:r>
        <w:rPr>
          <w:rFonts w:asciiTheme="minorHAnsi" w:eastAsia="Calibri" w:hAnsiTheme="minorHAnsi" w:cstheme="minorHAnsi"/>
          <w:spacing w:val="19"/>
          <w:sz w:val="24"/>
          <w:szCs w:val="24"/>
        </w:rPr>
        <w:t xml:space="preserve"> </w:t>
      </w:r>
      <w:r>
        <w:rPr>
          <w:rFonts w:asciiTheme="minorHAnsi" w:eastAsia="Calibri" w:hAnsiTheme="minorHAnsi" w:cstheme="minorHAnsi"/>
          <w:sz w:val="24"/>
          <w:szCs w:val="24"/>
        </w:rPr>
        <w:t>it</w:t>
      </w:r>
      <w:r>
        <w:rPr>
          <w:rFonts w:asciiTheme="minorHAnsi" w:eastAsia="Calibri" w:hAnsiTheme="minorHAnsi" w:cstheme="minorHAnsi"/>
          <w:spacing w:val="6"/>
          <w:sz w:val="24"/>
          <w:szCs w:val="24"/>
        </w:rPr>
        <w:t xml:space="preserve"> </w:t>
      </w:r>
      <w:r>
        <w:rPr>
          <w:rFonts w:asciiTheme="minorHAnsi" w:eastAsia="Calibri" w:hAnsiTheme="minorHAnsi" w:cstheme="minorHAnsi"/>
          <w:sz w:val="24"/>
          <w:szCs w:val="24"/>
        </w:rPr>
        <w:t>will</w:t>
      </w:r>
      <w:r>
        <w:rPr>
          <w:rFonts w:asciiTheme="minorHAnsi" w:eastAsia="Calibri" w:hAnsiTheme="minorHAnsi" w:cstheme="minorHAnsi"/>
          <w:spacing w:val="22"/>
          <w:sz w:val="24"/>
          <w:szCs w:val="24"/>
        </w:rPr>
        <w:t xml:space="preserve"> </w:t>
      </w:r>
      <w:r>
        <w:rPr>
          <w:rFonts w:asciiTheme="minorHAnsi" w:eastAsia="Calibri" w:hAnsiTheme="minorHAnsi" w:cstheme="minorHAnsi"/>
          <w:sz w:val="24"/>
          <w:szCs w:val="24"/>
        </w:rPr>
        <w:t xml:space="preserve">affirmatively </w:t>
      </w:r>
      <w:r>
        <w:rPr>
          <w:rFonts w:asciiTheme="minorHAnsi" w:eastAsia="Calibri" w:hAnsiTheme="minorHAnsi" w:cstheme="minorHAnsi"/>
          <w:spacing w:val="1"/>
          <w:sz w:val="24"/>
          <w:szCs w:val="24"/>
        </w:rPr>
        <w:t> </w:t>
      </w:r>
      <w:r>
        <w:rPr>
          <w:rFonts w:asciiTheme="minorHAnsi" w:eastAsia="Calibri" w:hAnsiTheme="minorHAnsi" w:cstheme="minorHAnsi"/>
          <w:sz w:val="24"/>
          <w:szCs w:val="24"/>
        </w:rPr>
        <w:t>ensure</w:t>
      </w:r>
      <w:r>
        <w:rPr>
          <w:rFonts w:asciiTheme="minorHAnsi" w:eastAsia="Calibri" w:hAnsiTheme="minorHAnsi" w:cstheme="minorHAnsi"/>
          <w:spacing w:val="32"/>
          <w:sz w:val="24"/>
          <w:szCs w:val="24"/>
        </w:rPr>
        <w:t xml:space="preserve"> </w:t>
      </w:r>
      <w:r>
        <w:rPr>
          <w:rFonts w:asciiTheme="minorHAnsi" w:eastAsia="Calibri" w:hAnsiTheme="minorHAnsi" w:cstheme="minorHAnsi"/>
          <w:sz w:val="24"/>
          <w:szCs w:val="24"/>
        </w:rPr>
        <w:t>that</w:t>
      </w:r>
      <w:r>
        <w:rPr>
          <w:rFonts w:asciiTheme="minorHAnsi" w:eastAsia="Calibri" w:hAnsiTheme="minorHAnsi" w:cstheme="minorHAnsi"/>
          <w:spacing w:val="17"/>
          <w:sz w:val="24"/>
          <w:szCs w:val="24"/>
        </w:rPr>
        <w:t xml:space="preserve"> </w:t>
      </w:r>
      <w:r>
        <w:rPr>
          <w:rFonts w:asciiTheme="minorHAnsi" w:eastAsia="Calibri" w:hAnsiTheme="minorHAnsi" w:cstheme="minorHAnsi"/>
          <w:sz w:val="24"/>
          <w:szCs w:val="24"/>
        </w:rPr>
        <w:t>any</w:t>
      </w:r>
      <w:r>
        <w:rPr>
          <w:rFonts w:asciiTheme="minorHAnsi" w:eastAsia="Calibri" w:hAnsiTheme="minorHAnsi" w:cstheme="minorHAnsi"/>
          <w:spacing w:val="14"/>
          <w:sz w:val="24"/>
          <w:szCs w:val="24"/>
        </w:rPr>
        <w:t xml:space="preserve"> </w:t>
      </w:r>
      <w:r>
        <w:rPr>
          <w:rFonts w:asciiTheme="minorHAnsi" w:eastAsia="Calibri" w:hAnsiTheme="minorHAnsi" w:cstheme="minorHAnsi"/>
          <w:sz w:val="24"/>
          <w:szCs w:val="24"/>
        </w:rPr>
        <w:t>contract</w:t>
      </w:r>
      <w:r>
        <w:rPr>
          <w:rFonts w:asciiTheme="minorHAnsi" w:eastAsia="Calibri" w:hAnsiTheme="minorHAnsi" w:cstheme="minorHAnsi"/>
          <w:spacing w:val="30"/>
          <w:sz w:val="24"/>
          <w:szCs w:val="24"/>
        </w:rPr>
        <w:t xml:space="preserve"> </w:t>
      </w:r>
      <w:r>
        <w:rPr>
          <w:rFonts w:asciiTheme="minorHAnsi" w:eastAsia="Calibri" w:hAnsiTheme="minorHAnsi" w:cstheme="minorHAnsi"/>
          <w:sz w:val="24"/>
          <w:szCs w:val="24"/>
        </w:rPr>
        <w:t>entered</w:t>
      </w:r>
      <w:r>
        <w:rPr>
          <w:rFonts w:asciiTheme="minorHAnsi" w:eastAsia="Calibri" w:hAnsiTheme="minorHAnsi" w:cstheme="minorHAnsi"/>
          <w:spacing w:val="26"/>
          <w:sz w:val="24"/>
          <w:szCs w:val="24"/>
        </w:rPr>
        <w:t xml:space="preserve"> </w:t>
      </w:r>
      <w:r>
        <w:rPr>
          <w:rFonts w:asciiTheme="minorHAnsi" w:eastAsia="Calibri" w:hAnsiTheme="minorHAnsi" w:cstheme="minorHAnsi"/>
          <w:sz w:val="24"/>
          <w:szCs w:val="24"/>
        </w:rPr>
        <w:t>into</w:t>
      </w:r>
      <w:r>
        <w:rPr>
          <w:rFonts w:asciiTheme="minorHAnsi" w:eastAsia="Calibri" w:hAnsiTheme="minorHAnsi" w:cstheme="minorHAnsi"/>
          <w:spacing w:val="22"/>
          <w:sz w:val="24"/>
          <w:szCs w:val="24"/>
        </w:rPr>
        <w:t xml:space="preserve"> </w:t>
      </w:r>
      <w:r>
        <w:rPr>
          <w:rFonts w:asciiTheme="minorHAnsi" w:eastAsia="Calibri" w:hAnsiTheme="minorHAnsi" w:cstheme="minorHAnsi"/>
          <w:sz w:val="24"/>
          <w:szCs w:val="24"/>
        </w:rPr>
        <w:t>pursuant</w:t>
      </w:r>
      <w:r>
        <w:rPr>
          <w:rFonts w:asciiTheme="minorHAnsi" w:eastAsia="Calibri" w:hAnsiTheme="minorHAnsi" w:cstheme="minorHAnsi"/>
          <w:spacing w:val="52"/>
          <w:sz w:val="24"/>
          <w:szCs w:val="24"/>
        </w:rPr>
        <w:t xml:space="preserve"> </w:t>
      </w:r>
      <w:r>
        <w:rPr>
          <w:rFonts w:asciiTheme="minorHAnsi" w:eastAsia="Calibri" w:hAnsiTheme="minorHAnsi" w:cstheme="minorHAnsi"/>
          <w:sz w:val="24"/>
          <w:szCs w:val="24"/>
        </w:rPr>
        <w:t>to</w:t>
      </w:r>
      <w:r>
        <w:rPr>
          <w:rFonts w:asciiTheme="minorHAnsi" w:eastAsia="Calibri" w:hAnsiTheme="minorHAnsi" w:cstheme="minorHAnsi"/>
          <w:spacing w:val="9"/>
          <w:sz w:val="24"/>
          <w:szCs w:val="24"/>
        </w:rPr>
        <w:t xml:space="preserve"> </w:t>
      </w:r>
      <w:r>
        <w:rPr>
          <w:rFonts w:asciiTheme="minorHAnsi" w:eastAsia="Calibri" w:hAnsiTheme="minorHAnsi" w:cstheme="minorHAnsi"/>
          <w:sz w:val="24"/>
          <w:szCs w:val="24"/>
        </w:rPr>
        <w:t xml:space="preserve">this advertisement, </w:t>
      </w:r>
      <w:r>
        <w:rPr>
          <w:rFonts w:asciiTheme="minorHAnsi" w:eastAsia="Calibri" w:hAnsiTheme="minorHAnsi" w:cstheme="minorHAnsi"/>
          <w:spacing w:val="8"/>
          <w:sz w:val="24"/>
          <w:szCs w:val="24"/>
        </w:rPr>
        <w:t> </w:t>
      </w:r>
      <w:r>
        <w:rPr>
          <w:rFonts w:asciiTheme="minorHAnsi" w:eastAsia="Calibri" w:hAnsiTheme="minorHAnsi" w:cstheme="minorHAnsi"/>
          <w:sz w:val="24"/>
          <w:szCs w:val="24"/>
        </w:rPr>
        <w:t xml:space="preserve">disadvantaged </w:t>
      </w:r>
      <w:r>
        <w:rPr>
          <w:rFonts w:asciiTheme="minorHAnsi" w:eastAsia="Calibri" w:hAnsiTheme="minorHAnsi" w:cstheme="minorHAnsi"/>
          <w:spacing w:val="14"/>
          <w:sz w:val="24"/>
          <w:szCs w:val="24"/>
        </w:rPr>
        <w:t> </w:t>
      </w:r>
      <w:r>
        <w:rPr>
          <w:rFonts w:asciiTheme="minorHAnsi" w:eastAsia="Calibri" w:hAnsiTheme="minorHAnsi" w:cstheme="minorHAnsi"/>
          <w:sz w:val="24"/>
          <w:szCs w:val="24"/>
        </w:rPr>
        <w:t>business</w:t>
      </w:r>
      <w:r>
        <w:rPr>
          <w:rFonts w:asciiTheme="minorHAnsi" w:eastAsia="Calibri" w:hAnsiTheme="minorHAnsi" w:cstheme="minorHAnsi"/>
          <w:spacing w:val="39"/>
          <w:sz w:val="24"/>
          <w:szCs w:val="24"/>
        </w:rPr>
        <w:t xml:space="preserve"> </w:t>
      </w:r>
      <w:r>
        <w:rPr>
          <w:rFonts w:asciiTheme="minorHAnsi" w:eastAsia="Calibri" w:hAnsiTheme="minorHAnsi" w:cstheme="minorHAnsi"/>
          <w:sz w:val="24"/>
          <w:szCs w:val="24"/>
        </w:rPr>
        <w:t>enterprises</w:t>
      </w:r>
      <w:r>
        <w:rPr>
          <w:rFonts w:asciiTheme="minorHAnsi" w:eastAsia="Calibri" w:hAnsiTheme="minorHAnsi" w:cstheme="minorHAnsi"/>
          <w:spacing w:val="39"/>
          <w:sz w:val="24"/>
          <w:szCs w:val="24"/>
        </w:rPr>
        <w:t xml:space="preserve"> </w:t>
      </w:r>
      <w:r>
        <w:rPr>
          <w:rFonts w:asciiTheme="minorHAnsi" w:eastAsia="Calibri" w:hAnsiTheme="minorHAnsi" w:cstheme="minorHAnsi"/>
          <w:sz w:val="24"/>
          <w:szCs w:val="24"/>
        </w:rPr>
        <w:t>will</w:t>
      </w:r>
      <w:r>
        <w:rPr>
          <w:rFonts w:asciiTheme="minorHAnsi" w:eastAsia="Calibri" w:hAnsiTheme="minorHAnsi" w:cstheme="minorHAnsi"/>
          <w:spacing w:val="14"/>
          <w:sz w:val="24"/>
          <w:szCs w:val="24"/>
        </w:rPr>
        <w:t xml:space="preserve"> </w:t>
      </w:r>
      <w:r>
        <w:rPr>
          <w:rFonts w:asciiTheme="minorHAnsi" w:eastAsia="Calibri" w:hAnsiTheme="minorHAnsi" w:cstheme="minorHAnsi"/>
          <w:sz w:val="24"/>
          <w:szCs w:val="24"/>
        </w:rPr>
        <w:t>be</w:t>
      </w:r>
      <w:r>
        <w:rPr>
          <w:rFonts w:asciiTheme="minorHAnsi" w:eastAsia="Calibri" w:hAnsiTheme="minorHAnsi" w:cstheme="minorHAnsi"/>
          <w:spacing w:val="12"/>
          <w:sz w:val="24"/>
          <w:szCs w:val="24"/>
        </w:rPr>
        <w:t xml:space="preserve"> </w:t>
      </w:r>
      <w:r>
        <w:rPr>
          <w:rFonts w:asciiTheme="minorHAnsi" w:eastAsia="Calibri" w:hAnsiTheme="minorHAnsi" w:cstheme="minorHAnsi"/>
          <w:sz w:val="24"/>
          <w:szCs w:val="24"/>
        </w:rPr>
        <w:t>afforded</w:t>
      </w:r>
      <w:r>
        <w:rPr>
          <w:rFonts w:asciiTheme="minorHAnsi" w:eastAsia="Calibri" w:hAnsiTheme="minorHAnsi" w:cstheme="minorHAnsi"/>
          <w:spacing w:val="31"/>
          <w:sz w:val="24"/>
          <w:szCs w:val="24"/>
        </w:rPr>
        <w:t xml:space="preserve"> </w:t>
      </w:r>
      <w:r>
        <w:rPr>
          <w:rFonts w:asciiTheme="minorHAnsi" w:eastAsia="Calibri" w:hAnsiTheme="minorHAnsi" w:cstheme="minorHAnsi"/>
          <w:sz w:val="24"/>
          <w:szCs w:val="24"/>
        </w:rPr>
        <w:t>full</w:t>
      </w:r>
      <w:r>
        <w:rPr>
          <w:rFonts w:asciiTheme="minorHAnsi" w:eastAsia="Calibri" w:hAnsiTheme="minorHAnsi" w:cstheme="minorHAnsi"/>
          <w:spacing w:val="26"/>
          <w:sz w:val="24"/>
          <w:szCs w:val="24"/>
        </w:rPr>
        <w:t xml:space="preserve"> </w:t>
      </w:r>
      <w:r>
        <w:rPr>
          <w:rFonts w:asciiTheme="minorHAnsi" w:eastAsia="Calibri" w:hAnsiTheme="minorHAnsi" w:cstheme="minorHAnsi"/>
          <w:sz w:val="24"/>
          <w:szCs w:val="24"/>
        </w:rPr>
        <w:t>and</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fair</w:t>
      </w:r>
      <w:r>
        <w:rPr>
          <w:rFonts w:asciiTheme="minorHAnsi" w:eastAsia="Calibri" w:hAnsiTheme="minorHAnsi" w:cstheme="minorHAnsi"/>
          <w:spacing w:val="25"/>
          <w:sz w:val="24"/>
          <w:szCs w:val="24"/>
        </w:rPr>
        <w:t xml:space="preserve"> </w:t>
      </w:r>
      <w:r>
        <w:rPr>
          <w:rFonts w:asciiTheme="minorHAnsi" w:eastAsia="Calibri" w:hAnsiTheme="minorHAnsi" w:cstheme="minorHAnsi"/>
          <w:sz w:val="24"/>
          <w:szCs w:val="24"/>
        </w:rPr>
        <w:t>opportunity</w:t>
      </w:r>
      <w:r>
        <w:rPr>
          <w:rFonts w:asciiTheme="minorHAnsi" w:eastAsia="Calibri" w:hAnsiTheme="minorHAnsi" w:cstheme="minorHAnsi"/>
          <w:spacing w:val="35"/>
          <w:sz w:val="24"/>
          <w:szCs w:val="24"/>
        </w:rPr>
        <w:t xml:space="preserve"> </w:t>
      </w:r>
      <w:r>
        <w:rPr>
          <w:rFonts w:asciiTheme="minorHAnsi" w:eastAsia="Calibri" w:hAnsiTheme="minorHAnsi" w:cstheme="minorHAnsi"/>
          <w:sz w:val="24"/>
          <w:szCs w:val="24"/>
        </w:rPr>
        <w:t>to submit</w:t>
      </w:r>
      <w:r>
        <w:rPr>
          <w:rFonts w:asciiTheme="minorHAnsi" w:eastAsia="Calibri" w:hAnsiTheme="minorHAnsi" w:cstheme="minorHAnsi"/>
          <w:spacing w:val="23"/>
          <w:sz w:val="24"/>
          <w:szCs w:val="24"/>
        </w:rPr>
        <w:t xml:space="preserve"> </w:t>
      </w:r>
      <w:r>
        <w:rPr>
          <w:rFonts w:asciiTheme="minorHAnsi" w:eastAsia="Calibri" w:hAnsiTheme="minorHAnsi" w:cstheme="minorHAnsi"/>
          <w:sz w:val="24"/>
          <w:szCs w:val="24"/>
        </w:rPr>
        <w:t>bids</w:t>
      </w:r>
      <w:r>
        <w:rPr>
          <w:rFonts w:asciiTheme="minorHAnsi" w:eastAsia="Calibri" w:hAnsiTheme="minorHAnsi" w:cstheme="minorHAnsi"/>
          <w:spacing w:val="22"/>
          <w:sz w:val="24"/>
          <w:szCs w:val="24"/>
        </w:rPr>
        <w:t xml:space="preserve"> </w:t>
      </w:r>
      <w:r>
        <w:rPr>
          <w:rFonts w:asciiTheme="minorHAnsi" w:eastAsia="Calibri" w:hAnsiTheme="minorHAnsi" w:cstheme="minorHAnsi"/>
          <w:sz w:val="24"/>
          <w:szCs w:val="24"/>
        </w:rPr>
        <w:t>in</w:t>
      </w:r>
      <w:r>
        <w:rPr>
          <w:rFonts w:asciiTheme="minorHAnsi" w:eastAsia="Calibri" w:hAnsiTheme="minorHAnsi" w:cstheme="minorHAnsi"/>
          <w:spacing w:val="11"/>
          <w:sz w:val="24"/>
          <w:szCs w:val="24"/>
        </w:rPr>
        <w:t xml:space="preserve"> </w:t>
      </w:r>
      <w:r>
        <w:rPr>
          <w:rFonts w:asciiTheme="minorHAnsi" w:eastAsia="Calibri" w:hAnsiTheme="minorHAnsi" w:cstheme="minorHAnsi"/>
          <w:sz w:val="24"/>
          <w:szCs w:val="24"/>
        </w:rPr>
        <w:t>response</w:t>
      </w:r>
      <w:r>
        <w:rPr>
          <w:rFonts w:asciiTheme="minorHAnsi" w:eastAsia="Calibri" w:hAnsiTheme="minorHAnsi" w:cstheme="minorHAnsi"/>
          <w:spacing w:val="33"/>
          <w:sz w:val="24"/>
          <w:szCs w:val="24"/>
        </w:rPr>
        <w:t xml:space="preserve"> </w:t>
      </w:r>
      <w:r>
        <w:rPr>
          <w:rFonts w:asciiTheme="minorHAnsi" w:eastAsia="Calibri" w:hAnsiTheme="minorHAnsi" w:cstheme="minorHAnsi"/>
          <w:sz w:val="24"/>
          <w:szCs w:val="24"/>
        </w:rPr>
        <w:t>to</w:t>
      </w:r>
      <w:r>
        <w:rPr>
          <w:rFonts w:asciiTheme="minorHAnsi" w:eastAsia="Calibri" w:hAnsiTheme="minorHAnsi" w:cstheme="minorHAnsi"/>
          <w:spacing w:val="16"/>
          <w:sz w:val="24"/>
          <w:szCs w:val="24"/>
        </w:rPr>
        <w:t xml:space="preserve"> </w:t>
      </w:r>
      <w:r>
        <w:rPr>
          <w:rFonts w:asciiTheme="minorHAnsi" w:eastAsia="Calibri" w:hAnsiTheme="minorHAnsi" w:cstheme="minorHAnsi"/>
          <w:sz w:val="24"/>
          <w:szCs w:val="24"/>
        </w:rPr>
        <w:lastRenderedPageBreak/>
        <w:t>this</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invitation</w:t>
      </w:r>
      <w:r>
        <w:rPr>
          <w:rFonts w:asciiTheme="minorHAnsi" w:eastAsia="Calibri" w:hAnsiTheme="minorHAnsi" w:cstheme="minorHAnsi"/>
          <w:spacing w:val="43"/>
          <w:sz w:val="24"/>
          <w:szCs w:val="24"/>
        </w:rPr>
        <w:t xml:space="preserve"> </w:t>
      </w:r>
      <w:r>
        <w:rPr>
          <w:rFonts w:asciiTheme="minorHAnsi" w:eastAsia="Calibri" w:hAnsiTheme="minorHAnsi" w:cstheme="minorHAnsi"/>
          <w:sz w:val="24"/>
          <w:szCs w:val="24"/>
        </w:rPr>
        <w:t>and</w:t>
      </w:r>
      <w:r>
        <w:rPr>
          <w:rFonts w:asciiTheme="minorHAnsi" w:eastAsia="Calibri" w:hAnsiTheme="minorHAnsi" w:cstheme="minorHAnsi"/>
          <w:spacing w:val="20"/>
          <w:sz w:val="24"/>
          <w:szCs w:val="24"/>
        </w:rPr>
        <w:t xml:space="preserve"> </w:t>
      </w:r>
      <w:r>
        <w:rPr>
          <w:rFonts w:asciiTheme="minorHAnsi" w:eastAsia="Calibri" w:hAnsiTheme="minorHAnsi" w:cstheme="minorHAnsi"/>
          <w:sz w:val="24"/>
          <w:szCs w:val="24"/>
        </w:rPr>
        <w:t>will</w:t>
      </w:r>
      <w:r>
        <w:rPr>
          <w:rFonts w:asciiTheme="minorHAnsi" w:eastAsia="Calibri" w:hAnsiTheme="minorHAnsi" w:cstheme="minorHAnsi"/>
          <w:spacing w:val="8"/>
          <w:sz w:val="24"/>
          <w:szCs w:val="24"/>
        </w:rPr>
        <w:t xml:space="preserve"> </w:t>
      </w:r>
      <w:r>
        <w:rPr>
          <w:rFonts w:asciiTheme="minorHAnsi" w:eastAsia="Calibri" w:hAnsiTheme="minorHAnsi" w:cstheme="minorHAnsi"/>
          <w:sz w:val="24"/>
          <w:szCs w:val="24"/>
        </w:rPr>
        <w:t>not</w:t>
      </w:r>
      <w:r>
        <w:rPr>
          <w:rFonts w:asciiTheme="minorHAnsi" w:eastAsia="Calibri" w:hAnsiTheme="minorHAnsi" w:cstheme="minorHAnsi"/>
          <w:spacing w:val="22"/>
          <w:sz w:val="24"/>
          <w:szCs w:val="24"/>
        </w:rPr>
        <w:t xml:space="preserve"> </w:t>
      </w:r>
      <w:r>
        <w:rPr>
          <w:rFonts w:asciiTheme="minorHAnsi" w:eastAsia="Calibri" w:hAnsiTheme="minorHAnsi" w:cstheme="minorHAnsi"/>
          <w:sz w:val="24"/>
          <w:szCs w:val="24"/>
        </w:rPr>
        <w:t>be</w:t>
      </w:r>
      <w:r>
        <w:rPr>
          <w:rFonts w:asciiTheme="minorHAnsi" w:eastAsia="Calibri" w:hAnsiTheme="minorHAnsi" w:cstheme="minorHAnsi"/>
          <w:spacing w:val="2"/>
          <w:sz w:val="24"/>
          <w:szCs w:val="24"/>
        </w:rPr>
        <w:t xml:space="preserve"> </w:t>
      </w:r>
      <w:r>
        <w:rPr>
          <w:rFonts w:asciiTheme="minorHAnsi" w:eastAsia="Calibri" w:hAnsiTheme="minorHAnsi" w:cstheme="minorHAnsi"/>
          <w:sz w:val="24"/>
          <w:szCs w:val="24"/>
        </w:rPr>
        <w:t xml:space="preserve">discriminated </w:t>
      </w:r>
      <w:r>
        <w:rPr>
          <w:rFonts w:asciiTheme="minorHAnsi" w:eastAsia="Calibri" w:hAnsiTheme="minorHAnsi" w:cstheme="minorHAnsi"/>
          <w:spacing w:val="14"/>
          <w:sz w:val="24"/>
          <w:szCs w:val="24"/>
        </w:rPr>
        <w:t> </w:t>
      </w:r>
      <w:r>
        <w:rPr>
          <w:rFonts w:asciiTheme="minorHAnsi" w:eastAsia="Calibri" w:hAnsiTheme="minorHAnsi" w:cstheme="minorHAnsi"/>
          <w:sz w:val="24"/>
          <w:szCs w:val="24"/>
        </w:rPr>
        <w:t>against</w:t>
      </w:r>
      <w:r>
        <w:rPr>
          <w:rFonts w:asciiTheme="minorHAnsi" w:eastAsia="Calibri" w:hAnsiTheme="minorHAnsi" w:cstheme="minorHAnsi"/>
          <w:spacing w:val="41"/>
          <w:sz w:val="24"/>
          <w:szCs w:val="24"/>
        </w:rPr>
        <w:t xml:space="preserve"> </w:t>
      </w:r>
      <w:r>
        <w:rPr>
          <w:rFonts w:asciiTheme="minorHAnsi" w:eastAsia="Calibri" w:hAnsiTheme="minorHAnsi" w:cstheme="minorHAnsi"/>
          <w:sz w:val="24"/>
          <w:szCs w:val="24"/>
        </w:rPr>
        <w:t>on</w:t>
      </w:r>
      <w:r>
        <w:rPr>
          <w:rFonts w:asciiTheme="minorHAnsi" w:eastAsia="Calibri" w:hAnsiTheme="minorHAnsi" w:cstheme="minorHAnsi"/>
          <w:spacing w:val="9"/>
          <w:sz w:val="24"/>
          <w:szCs w:val="24"/>
        </w:rPr>
        <w:t xml:space="preserve"> </w:t>
      </w:r>
      <w:r>
        <w:rPr>
          <w:rFonts w:asciiTheme="minorHAnsi" w:eastAsia="Calibri" w:hAnsiTheme="minorHAnsi" w:cstheme="minorHAnsi"/>
          <w:sz w:val="24"/>
          <w:szCs w:val="24"/>
        </w:rPr>
        <w:t>the</w:t>
      </w:r>
      <w:r>
        <w:rPr>
          <w:rFonts w:asciiTheme="minorHAnsi" w:eastAsia="Calibri" w:hAnsiTheme="minorHAnsi" w:cstheme="minorHAnsi"/>
          <w:spacing w:val="21"/>
          <w:sz w:val="24"/>
          <w:szCs w:val="24"/>
        </w:rPr>
        <w:t xml:space="preserve"> </w:t>
      </w:r>
      <w:r>
        <w:rPr>
          <w:rFonts w:asciiTheme="minorHAnsi" w:eastAsia="Calibri" w:hAnsiTheme="minorHAnsi" w:cstheme="minorHAnsi"/>
          <w:sz w:val="24"/>
          <w:szCs w:val="24"/>
        </w:rPr>
        <w:t>grounds of</w:t>
      </w:r>
      <w:r>
        <w:rPr>
          <w:rFonts w:asciiTheme="minorHAnsi" w:eastAsia="Calibri" w:hAnsiTheme="minorHAnsi" w:cstheme="minorHAnsi"/>
          <w:spacing w:val="18"/>
          <w:sz w:val="24"/>
          <w:szCs w:val="24"/>
        </w:rPr>
        <w:t xml:space="preserve"> </w:t>
      </w:r>
      <w:r>
        <w:rPr>
          <w:rFonts w:asciiTheme="minorHAnsi" w:eastAsia="Calibri" w:hAnsiTheme="minorHAnsi" w:cstheme="minorHAnsi"/>
          <w:sz w:val="24"/>
          <w:szCs w:val="24"/>
        </w:rPr>
        <w:t>race,</w:t>
      </w:r>
      <w:r>
        <w:rPr>
          <w:rFonts w:asciiTheme="minorHAnsi" w:eastAsia="Calibri" w:hAnsiTheme="minorHAnsi" w:cstheme="minorHAnsi"/>
          <w:spacing w:val="19"/>
          <w:sz w:val="24"/>
          <w:szCs w:val="24"/>
        </w:rPr>
        <w:t xml:space="preserve"> </w:t>
      </w:r>
      <w:r>
        <w:rPr>
          <w:rFonts w:asciiTheme="minorHAnsi" w:eastAsia="Calibri" w:hAnsiTheme="minorHAnsi" w:cstheme="minorHAnsi"/>
          <w:sz w:val="24"/>
          <w:szCs w:val="24"/>
        </w:rPr>
        <w:t>color,</w:t>
      </w:r>
      <w:r>
        <w:rPr>
          <w:rFonts w:asciiTheme="minorHAnsi" w:eastAsia="Calibri" w:hAnsiTheme="minorHAnsi" w:cstheme="minorHAnsi"/>
          <w:spacing w:val="21"/>
          <w:sz w:val="24"/>
          <w:szCs w:val="24"/>
        </w:rPr>
        <w:t xml:space="preserve"> </w:t>
      </w:r>
      <w:r>
        <w:rPr>
          <w:rFonts w:asciiTheme="minorHAnsi" w:eastAsia="Calibri" w:hAnsiTheme="minorHAnsi" w:cstheme="minorHAnsi"/>
          <w:sz w:val="24"/>
          <w:szCs w:val="24"/>
        </w:rPr>
        <w:t>or</w:t>
      </w:r>
      <w:r>
        <w:rPr>
          <w:rFonts w:asciiTheme="minorHAnsi" w:eastAsia="Calibri" w:hAnsiTheme="minorHAnsi" w:cstheme="minorHAnsi"/>
          <w:spacing w:val="13"/>
          <w:sz w:val="24"/>
          <w:szCs w:val="24"/>
        </w:rPr>
        <w:t xml:space="preserve"> </w:t>
      </w:r>
      <w:r>
        <w:rPr>
          <w:rFonts w:asciiTheme="minorHAnsi" w:eastAsia="Calibri" w:hAnsiTheme="minorHAnsi" w:cstheme="minorHAnsi"/>
          <w:sz w:val="24"/>
          <w:szCs w:val="24"/>
        </w:rPr>
        <w:t>national</w:t>
      </w:r>
      <w:r>
        <w:rPr>
          <w:rFonts w:asciiTheme="minorHAnsi" w:eastAsia="Calibri" w:hAnsiTheme="minorHAnsi" w:cstheme="minorHAnsi"/>
          <w:spacing w:val="39"/>
          <w:sz w:val="24"/>
          <w:szCs w:val="24"/>
        </w:rPr>
        <w:t xml:space="preserve"> </w:t>
      </w:r>
      <w:r>
        <w:rPr>
          <w:rFonts w:asciiTheme="minorHAnsi" w:eastAsia="Calibri" w:hAnsiTheme="minorHAnsi" w:cstheme="minorHAnsi"/>
          <w:sz w:val="24"/>
          <w:szCs w:val="24"/>
        </w:rPr>
        <w:t>origin</w:t>
      </w:r>
      <w:r>
        <w:rPr>
          <w:rFonts w:asciiTheme="minorHAnsi" w:eastAsia="Calibri" w:hAnsiTheme="minorHAnsi" w:cstheme="minorHAnsi"/>
          <w:spacing w:val="27"/>
          <w:sz w:val="24"/>
          <w:szCs w:val="24"/>
        </w:rPr>
        <w:t xml:space="preserve"> </w:t>
      </w:r>
      <w:r>
        <w:rPr>
          <w:rFonts w:asciiTheme="minorHAnsi" w:eastAsia="Calibri" w:hAnsiTheme="minorHAnsi" w:cstheme="minorHAnsi"/>
          <w:sz w:val="24"/>
          <w:szCs w:val="24"/>
        </w:rPr>
        <w:t>in</w:t>
      </w:r>
      <w:r>
        <w:rPr>
          <w:rFonts w:asciiTheme="minorHAnsi" w:eastAsia="Calibri" w:hAnsiTheme="minorHAnsi" w:cstheme="minorHAnsi"/>
          <w:spacing w:val="10"/>
          <w:sz w:val="24"/>
          <w:szCs w:val="24"/>
        </w:rPr>
        <w:t xml:space="preserve"> </w:t>
      </w:r>
      <w:r>
        <w:rPr>
          <w:rFonts w:asciiTheme="minorHAnsi" w:eastAsia="Calibri" w:hAnsiTheme="minorHAnsi" w:cstheme="minorHAnsi"/>
          <w:sz w:val="24"/>
          <w:szCs w:val="24"/>
        </w:rPr>
        <w:t>consideration</w:t>
      </w:r>
      <w:r>
        <w:rPr>
          <w:rFonts w:asciiTheme="minorHAnsi" w:eastAsia="Calibri" w:hAnsiTheme="minorHAnsi" w:cstheme="minorHAnsi"/>
          <w:spacing w:val="42"/>
          <w:sz w:val="24"/>
          <w:szCs w:val="24"/>
        </w:rPr>
        <w:t xml:space="preserve"> </w:t>
      </w:r>
      <w:r>
        <w:rPr>
          <w:rFonts w:asciiTheme="minorHAnsi" w:eastAsia="Calibri" w:hAnsiTheme="minorHAnsi" w:cstheme="minorHAnsi"/>
          <w:sz w:val="24"/>
          <w:szCs w:val="24"/>
        </w:rPr>
        <w:t>for</w:t>
      </w:r>
      <w:r>
        <w:rPr>
          <w:rFonts w:asciiTheme="minorHAnsi" w:eastAsia="Calibri" w:hAnsiTheme="minorHAnsi" w:cstheme="minorHAnsi"/>
          <w:spacing w:val="15"/>
          <w:sz w:val="24"/>
          <w:szCs w:val="24"/>
        </w:rPr>
        <w:t xml:space="preserve"> </w:t>
      </w:r>
      <w:r>
        <w:rPr>
          <w:rFonts w:asciiTheme="minorHAnsi" w:eastAsia="Calibri" w:hAnsiTheme="minorHAnsi" w:cstheme="minorHAnsi"/>
          <w:sz w:val="24"/>
          <w:szCs w:val="24"/>
        </w:rPr>
        <w:t>an</w:t>
      </w:r>
      <w:r>
        <w:rPr>
          <w:rFonts w:asciiTheme="minorHAnsi" w:eastAsia="Calibri" w:hAnsiTheme="minorHAnsi" w:cstheme="minorHAnsi"/>
          <w:spacing w:val="6"/>
          <w:sz w:val="24"/>
          <w:szCs w:val="24"/>
        </w:rPr>
        <w:t xml:space="preserve"> </w:t>
      </w:r>
      <w:r>
        <w:rPr>
          <w:rFonts w:asciiTheme="minorHAnsi" w:eastAsia="Calibri" w:hAnsiTheme="minorHAnsi" w:cstheme="minorHAnsi"/>
          <w:sz w:val="24"/>
          <w:szCs w:val="24"/>
        </w:rPr>
        <w:t>award.</w:t>
      </w:r>
    </w:p>
    <w:p w14:paraId="4BBB828A" w14:textId="77777777" w:rsidR="00D52AC9" w:rsidRDefault="00D52AC9" w:rsidP="00D52AC9">
      <w:pPr>
        <w:widowControl/>
        <w:autoSpaceDE/>
        <w:adjustRightInd/>
        <w:rPr>
          <w:rFonts w:asciiTheme="minorHAnsi" w:eastAsia="Calibri" w:hAnsiTheme="minorHAnsi" w:cstheme="minorHAnsi"/>
          <w:b/>
          <w:bCs/>
          <w:sz w:val="24"/>
          <w:szCs w:val="24"/>
        </w:rPr>
      </w:pPr>
    </w:p>
    <w:p w14:paraId="738BD85F" w14:textId="77777777" w:rsidR="00D52AC9" w:rsidRDefault="00D52AC9" w:rsidP="00D52AC9">
      <w:pPr>
        <w:widowControl/>
        <w:autoSpaceDE/>
        <w:adjustRightInd/>
        <w:rPr>
          <w:rFonts w:asciiTheme="minorHAnsi" w:eastAsia="Calibri" w:hAnsiTheme="minorHAnsi" w:cstheme="minorHAnsi"/>
          <w:b/>
          <w:bCs/>
          <w:sz w:val="24"/>
          <w:szCs w:val="24"/>
        </w:rPr>
      </w:pPr>
      <w:r>
        <w:rPr>
          <w:rFonts w:asciiTheme="minorHAnsi" w:eastAsia="Calibri" w:hAnsiTheme="minorHAnsi" w:cstheme="minorHAnsi"/>
          <w:b/>
          <w:bCs/>
          <w:sz w:val="24"/>
          <w:szCs w:val="24"/>
        </w:rPr>
        <w:t>Disadvantaged Business Enterprise (DBE)</w:t>
      </w:r>
    </w:p>
    <w:p w14:paraId="56F8B876" w14:textId="77777777" w:rsidR="00D52AC9" w:rsidRDefault="00D52AC9" w:rsidP="00D52AC9">
      <w:pPr>
        <w:widowControl/>
        <w:autoSpaceDE/>
        <w:adjustRightInd/>
        <w:rPr>
          <w:rFonts w:asciiTheme="minorHAnsi" w:eastAsia="Calibri" w:hAnsiTheme="minorHAnsi" w:cstheme="minorHAnsi"/>
          <w:sz w:val="24"/>
          <w:szCs w:val="24"/>
        </w:rPr>
      </w:pPr>
      <w:r>
        <w:rPr>
          <w:rFonts w:asciiTheme="minorHAnsi" w:eastAsia="Calibri" w:hAnsiTheme="minorHAnsi" w:cstheme="minorHAnsi"/>
          <w:sz w:val="24"/>
          <w:szCs w:val="24"/>
        </w:rPr>
        <w:t xml:space="preserve">49 Code of Federal Regulations Part 26 (CFR) states that the consultant, sub recipient, or sub </w:t>
      </w:r>
      <w:proofErr w:type="gramStart"/>
      <w:r>
        <w:rPr>
          <w:rFonts w:asciiTheme="minorHAnsi" w:eastAsia="Calibri" w:hAnsiTheme="minorHAnsi" w:cstheme="minorHAnsi"/>
          <w:sz w:val="24"/>
          <w:szCs w:val="24"/>
        </w:rPr>
        <w:t>consultant  shall</w:t>
      </w:r>
      <w:proofErr w:type="gramEnd"/>
      <w:r>
        <w:rPr>
          <w:rFonts w:asciiTheme="minorHAnsi" w:eastAsia="Calibri" w:hAnsiTheme="minorHAnsi" w:cstheme="minorHAnsi"/>
          <w:sz w:val="24"/>
          <w:szCs w:val="24"/>
        </w:rPr>
        <w:t xml:space="preserve"> not discriminate on the basis of race, color, national origin, or sex in the performance of this contract. Consultants shall carry out applicable requirements of 49 CFR Part 26 in the solicitation, award, and administration of USDOT-assisted contracts.  Failure by the consultant, to carry out these requirements is a material breach of the contract, which may result in the termination of the contract or such other remedy as the recipient deems appropriate. </w:t>
      </w:r>
      <w:r>
        <w:rPr>
          <w:rFonts w:asciiTheme="minorHAnsi" w:eastAsia="Calibri" w:hAnsiTheme="minorHAnsi" w:cstheme="minorHAnsi"/>
          <w:b/>
          <w:bCs/>
          <w:sz w:val="24"/>
          <w:szCs w:val="24"/>
        </w:rPr>
        <w:t xml:space="preserve">For information regarding the DBE Program, see the DBE Program Manual at </w:t>
      </w:r>
      <w:hyperlink r:id="rId10" w:history="1">
        <w:r>
          <w:rPr>
            <w:rStyle w:val="Hyperlink"/>
            <w:rFonts w:asciiTheme="minorHAnsi" w:eastAsia="Calibri" w:hAnsiTheme="minorHAnsi" w:cstheme="minorHAnsi"/>
            <w:b/>
            <w:bCs/>
            <w:sz w:val="24"/>
            <w:szCs w:val="24"/>
          </w:rPr>
          <w:t>http://www.dot.nd.gov/divisions/civilrights/docs/dbe/dbe-program-admin-manual.pdf</w:t>
        </w:r>
      </w:hyperlink>
    </w:p>
    <w:p w14:paraId="1EC95BC3" w14:textId="77777777" w:rsidR="00D52AC9" w:rsidRDefault="00D52AC9" w:rsidP="00D52AC9">
      <w:pPr>
        <w:widowControl/>
        <w:autoSpaceDE/>
        <w:adjustRightInd/>
        <w:rPr>
          <w:rFonts w:asciiTheme="minorHAnsi" w:eastAsia="Calibri" w:hAnsiTheme="minorHAnsi" w:cstheme="minorHAnsi"/>
          <w:sz w:val="24"/>
          <w:szCs w:val="24"/>
        </w:rPr>
      </w:pPr>
    </w:p>
    <w:p w14:paraId="2DD219F6" w14:textId="77777777" w:rsidR="00D52AC9" w:rsidRDefault="00D52AC9" w:rsidP="00D52AC9">
      <w:pPr>
        <w:widowControl/>
        <w:autoSpaceDE/>
        <w:adjustRightInd/>
        <w:rPr>
          <w:rFonts w:asciiTheme="minorHAnsi" w:eastAsia="Calibri" w:hAnsiTheme="minorHAnsi" w:cstheme="minorHAnsi"/>
          <w:b/>
          <w:bCs/>
          <w:sz w:val="24"/>
          <w:szCs w:val="24"/>
        </w:rPr>
      </w:pPr>
      <w:r>
        <w:rPr>
          <w:rFonts w:asciiTheme="minorHAnsi" w:eastAsia="Calibri" w:hAnsiTheme="minorHAnsi" w:cstheme="minorHAnsi"/>
          <w:b/>
          <w:bCs/>
          <w:sz w:val="24"/>
          <w:szCs w:val="24"/>
        </w:rPr>
        <w:t xml:space="preserve">Title VI/Nondiscrimination and ADA </w:t>
      </w:r>
    </w:p>
    <w:p w14:paraId="703ACF33" w14:textId="77777777" w:rsidR="00D52AC9" w:rsidRDefault="00D52AC9" w:rsidP="00D52AC9">
      <w:pPr>
        <w:widowControl/>
        <w:autoSpaceDE/>
        <w:adjustRightInd/>
        <w:rPr>
          <w:rFonts w:asciiTheme="minorHAnsi" w:eastAsia="Calibri" w:hAnsiTheme="minorHAnsi" w:cstheme="minorHAnsi"/>
          <w:sz w:val="24"/>
          <w:szCs w:val="24"/>
        </w:rPr>
      </w:pPr>
      <w:r>
        <w:rPr>
          <w:rFonts w:asciiTheme="minorHAnsi" w:eastAsia="Calibri" w:hAnsiTheme="minorHAnsi" w:cstheme="minorHAnsi"/>
          <w:sz w:val="24"/>
          <w:szCs w:val="24"/>
        </w:rPr>
        <w:t xml:space="preserve">Title VI assures that no person or group of persons may, on the grounds of race, color, national origin, sex, age, or disability, be excluded from participation in, be denied the benefits of, or be otherwise subjected to discrimination under </w:t>
      </w:r>
      <w:proofErr w:type="gramStart"/>
      <w:r>
        <w:rPr>
          <w:rFonts w:asciiTheme="minorHAnsi" w:eastAsia="Calibri" w:hAnsiTheme="minorHAnsi" w:cstheme="minorHAnsi"/>
          <w:sz w:val="24"/>
          <w:szCs w:val="24"/>
        </w:rPr>
        <w:t>any and all</w:t>
      </w:r>
      <w:proofErr w:type="gramEnd"/>
      <w:r>
        <w:rPr>
          <w:rFonts w:asciiTheme="minorHAnsi" w:eastAsia="Calibri" w:hAnsiTheme="minorHAnsi" w:cstheme="minorHAnsi"/>
          <w:sz w:val="24"/>
          <w:szCs w:val="24"/>
        </w:rPr>
        <w:t xml:space="preserve"> programs or activities administered by the Department.  For information regarding Title VI, see the</w:t>
      </w:r>
      <w:r>
        <w:rPr>
          <w:rFonts w:asciiTheme="minorHAnsi" w:eastAsia="Calibri" w:hAnsiTheme="minorHAnsi" w:cstheme="minorHAnsi"/>
          <w:b/>
          <w:bCs/>
          <w:sz w:val="24"/>
          <w:szCs w:val="24"/>
        </w:rPr>
        <w:t xml:space="preserve"> Title VI/Nondiscrimination and ADA Program at</w:t>
      </w:r>
      <w:r>
        <w:rPr>
          <w:rFonts w:asciiTheme="minorHAnsi" w:eastAsia="Calibri" w:hAnsiTheme="minorHAnsi" w:cstheme="minorHAnsi"/>
          <w:sz w:val="24"/>
          <w:szCs w:val="24"/>
        </w:rPr>
        <w:t xml:space="preserve"> </w:t>
      </w:r>
      <w:hyperlink r:id="rId11" w:history="1">
        <w:r>
          <w:rPr>
            <w:rStyle w:val="Hyperlink"/>
            <w:rFonts w:asciiTheme="minorHAnsi" w:eastAsia="Calibri" w:hAnsiTheme="minorHAnsi" w:cstheme="minorHAnsi"/>
            <w:color w:val="0563C1"/>
            <w:sz w:val="24"/>
            <w:szCs w:val="24"/>
          </w:rPr>
          <w:t>https://www.dot.nd.gov/divisions/civilrights/docs/titlevi/Title-VI-Nondiscrimination-ADA-Program-Implementation-Plan.pdf</w:t>
        </w:r>
      </w:hyperlink>
    </w:p>
    <w:p w14:paraId="1B2BD9C1" w14:textId="77777777" w:rsidR="00D52AC9" w:rsidRDefault="00D52AC9" w:rsidP="00D52AC9">
      <w:pPr>
        <w:widowControl/>
        <w:autoSpaceDE/>
        <w:adjustRightInd/>
        <w:rPr>
          <w:rFonts w:asciiTheme="minorHAnsi" w:eastAsia="Calibri" w:hAnsiTheme="minorHAnsi" w:cstheme="minorHAnsi"/>
          <w:color w:val="1F497D"/>
          <w:sz w:val="24"/>
          <w:szCs w:val="24"/>
        </w:rPr>
      </w:pPr>
    </w:p>
    <w:p w14:paraId="7C4D8F43" w14:textId="77777777" w:rsidR="004F4C58" w:rsidRPr="00410527" w:rsidRDefault="00D52AC9" w:rsidP="00D52AC9">
      <w:pPr>
        <w:widowControl/>
        <w:tabs>
          <w:tab w:val="left" w:pos="2880"/>
          <w:tab w:val="left" w:pos="4140"/>
          <w:tab w:val="left" w:pos="7200"/>
          <w:tab w:val="left" w:pos="8640"/>
          <w:tab w:val="left" w:pos="9360"/>
          <w:tab w:val="left" w:pos="10080"/>
          <w:tab w:val="left" w:pos="10800"/>
          <w:tab w:val="left" w:pos="11520"/>
          <w:tab w:val="left" w:pos="12240"/>
          <w:tab w:val="left" w:pos="12960"/>
          <w:tab w:val="left" w:pos="13680"/>
        </w:tabs>
        <w:autoSpaceDE/>
        <w:autoSpaceDN/>
        <w:adjustRightInd/>
        <w:rPr>
          <w:rFonts w:asciiTheme="minorHAnsi" w:hAnsiTheme="minorHAnsi"/>
          <w:b/>
          <w:bCs/>
          <w:sz w:val="24"/>
          <w:szCs w:val="24"/>
        </w:rPr>
      </w:pPr>
      <w:r>
        <w:rPr>
          <w:rFonts w:asciiTheme="minorHAnsi" w:eastAsia="Calibri" w:hAnsiTheme="minorHAnsi" w:cstheme="minorHAnsi"/>
          <w:sz w:val="24"/>
          <w:szCs w:val="24"/>
        </w:rPr>
        <w:t>The two paragraphs above apply to every consultant on the project, including every tier of sub consultant. It is the consultant’s, or sub consultant’s responsibility to include the two above paragraphs in every subcontract.</w:t>
      </w:r>
    </w:p>
    <w:p w14:paraId="467DE87D" w14:textId="77777777" w:rsidR="002F2B45" w:rsidRDefault="002F2B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63AE9D7F" w14:textId="77777777" w:rsidR="004E40B7" w:rsidRPr="00F21489" w:rsidRDefault="004E40B7" w:rsidP="004E40B7">
      <w:pPr>
        <w:spacing w:line="204" w:lineRule="auto"/>
        <w:ind w:left="540" w:hanging="540"/>
        <w:rPr>
          <w:rFonts w:asciiTheme="minorHAnsi" w:hAnsiTheme="minorHAnsi" w:cstheme="minorHAnsi"/>
          <w:b/>
          <w:bCs/>
          <w:sz w:val="24"/>
          <w:szCs w:val="24"/>
        </w:rPr>
      </w:pPr>
      <w:r w:rsidRPr="00F21489">
        <w:rPr>
          <w:rFonts w:asciiTheme="minorHAnsi" w:hAnsiTheme="minorHAnsi" w:cstheme="minorHAnsi"/>
          <w:b/>
          <w:bCs/>
          <w:sz w:val="24"/>
          <w:szCs w:val="24"/>
        </w:rPr>
        <w:t>RIGHT OF WAY</w:t>
      </w:r>
      <w:r w:rsidR="00DC624E" w:rsidRPr="00F21489">
        <w:rPr>
          <w:rFonts w:asciiTheme="minorHAnsi" w:hAnsiTheme="minorHAnsi" w:cstheme="minorHAnsi"/>
          <w:b/>
          <w:bCs/>
          <w:sz w:val="24"/>
          <w:szCs w:val="24"/>
        </w:rPr>
        <w:t xml:space="preserve"> (If needed)</w:t>
      </w:r>
    </w:p>
    <w:p w14:paraId="3CDD038E" w14:textId="77777777" w:rsidR="004E40B7" w:rsidRPr="00F21489" w:rsidRDefault="004E40B7" w:rsidP="004E40B7">
      <w:pPr>
        <w:spacing w:line="204" w:lineRule="auto"/>
        <w:ind w:left="540" w:hanging="540"/>
        <w:rPr>
          <w:rFonts w:asciiTheme="minorHAnsi" w:hAnsiTheme="minorHAnsi" w:cstheme="minorHAnsi"/>
          <w:b/>
          <w:bCs/>
          <w:sz w:val="24"/>
          <w:szCs w:val="24"/>
        </w:rPr>
      </w:pPr>
    </w:p>
    <w:p w14:paraId="05DE2014" w14:textId="77777777" w:rsidR="004E40B7" w:rsidRPr="00F21489" w:rsidRDefault="004E40B7" w:rsidP="004E40B7">
      <w:pPr>
        <w:rPr>
          <w:rFonts w:asciiTheme="minorHAnsi" w:hAnsiTheme="minorHAnsi" w:cstheme="minorHAnsi"/>
          <w:b/>
          <w:bCs/>
          <w:sz w:val="24"/>
          <w:szCs w:val="24"/>
        </w:rPr>
      </w:pPr>
      <w:r w:rsidRPr="00F21489">
        <w:rPr>
          <w:rFonts w:asciiTheme="minorHAnsi" w:hAnsiTheme="minorHAnsi" w:cstheme="minorHAnsi"/>
          <w:b/>
          <w:bCs/>
          <w:sz w:val="24"/>
          <w:szCs w:val="24"/>
        </w:rPr>
        <w:t>Scope of Work</w:t>
      </w:r>
    </w:p>
    <w:p w14:paraId="3581494D" w14:textId="77777777" w:rsidR="004E40B7" w:rsidRPr="00F21489" w:rsidRDefault="004E40B7" w:rsidP="004E40B7">
      <w:pPr>
        <w:rPr>
          <w:rFonts w:asciiTheme="minorHAnsi" w:hAnsiTheme="minorHAnsi" w:cstheme="minorHAnsi"/>
          <w:sz w:val="24"/>
          <w:szCs w:val="24"/>
          <w:u w:val="single"/>
        </w:rPr>
      </w:pPr>
      <w:r w:rsidRPr="00F21489">
        <w:rPr>
          <w:rFonts w:asciiTheme="minorHAnsi" w:hAnsiTheme="minorHAnsi" w:cstheme="minorHAnsi"/>
          <w:sz w:val="24"/>
          <w:szCs w:val="24"/>
          <w:u w:val="single"/>
        </w:rPr>
        <w:t>Project Coordination</w:t>
      </w:r>
    </w:p>
    <w:p w14:paraId="3BE5E4FE" w14:textId="77777777" w:rsidR="004E40B7" w:rsidRPr="00F21489" w:rsidRDefault="004E40B7" w:rsidP="004E40B7">
      <w:pPr>
        <w:widowControl/>
        <w:numPr>
          <w:ilvl w:val="0"/>
          <w:numId w:val="30"/>
        </w:numPr>
        <w:autoSpaceDE/>
        <w:adjustRightInd/>
        <w:rPr>
          <w:rFonts w:asciiTheme="minorHAnsi" w:hAnsiTheme="minorHAnsi" w:cstheme="minorHAnsi"/>
          <w:sz w:val="24"/>
          <w:szCs w:val="24"/>
        </w:rPr>
      </w:pPr>
      <w:r w:rsidRPr="00F21489">
        <w:rPr>
          <w:rFonts w:asciiTheme="minorHAnsi" w:hAnsiTheme="minorHAnsi" w:cstheme="minorHAnsi"/>
          <w:sz w:val="24"/>
          <w:szCs w:val="24"/>
        </w:rPr>
        <w:t>Prior to commencing valuation work, a preliminary meeting will be held with the consultant and the NDDOT Review Appraiser.  A Preliminary Valuation Review form must be completed for every project requiring an Appraisal, Waiver Valuation, Short Form Report and/or Basic Data Book.</w:t>
      </w:r>
      <w:r w:rsidRPr="00F21489">
        <w:rPr>
          <w:rFonts w:asciiTheme="minorHAnsi" w:hAnsiTheme="minorHAnsi" w:cstheme="minorHAnsi"/>
          <w:color w:val="1F497D"/>
          <w:sz w:val="24"/>
          <w:szCs w:val="24"/>
        </w:rPr>
        <w:t xml:space="preserve"> </w:t>
      </w:r>
    </w:p>
    <w:p w14:paraId="7D8EABD4" w14:textId="77777777" w:rsidR="004E40B7" w:rsidRPr="00F21489" w:rsidRDefault="00424A84" w:rsidP="004E40B7">
      <w:pPr>
        <w:ind w:firstLine="720"/>
        <w:rPr>
          <w:rFonts w:asciiTheme="minorHAnsi" w:eastAsiaTheme="minorHAnsi" w:hAnsiTheme="minorHAnsi" w:cstheme="minorHAnsi"/>
          <w:color w:val="1F497D"/>
          <w:sz w:val="24"/>
          <w:szCs w:val="24"/>
          <w:highlight w:val="yellow"/>
        </w:rPr>
      </w:pPr>
      <w:hyperlink r:id="rId12" w:history="1">
        <w:r w:rsidR="004E40B7" w:rsidRPr="00F21489">
          <w:rPr>
            <w:rStyle w:val="Hyperlink"/>
            <w:rFonts w:asciiTheme="minorHAnsi" w:hAnsiTheme="minorHAnsi" w:cstheme="minorHAnsi"/>
            <w:sz w:val="24"/>
            <w:szCs w:val="24"/>
          </w:rPr>
          <w:t>http://www.dot.nd.gov/forms/sfn61346.pdf</w:t>
        </w:r>
      </w:hyperlink>
    </w:p>
    <w:p w14:paraId="6562CFC3" w14:textId="77777777" w:rsidR="004E40B7" w:rsidRPr="00F21489" w:rsidRDefault="004E40B7" w:rsidP="004E40B7">
      <w:pPr>
        <w:ind w:left="720"/>
        <w:rPr>
          <w:rFonts w:asciiTheme="minorHAnsi" w:hAnsiTheme="minorHAnsi" w:cstheme="minorHAnsi"/>
          <w:sz w:val="24"/>
          <w:szCs w:val="24"/>
          <w:highlight w:val="yellow"/>
        </w:rPr>
      </w:pPr>
    </w:p>
    <w:p w14:paraId="1AC94D79" w14:textId="77777777" w:rsidR="004E40B7" w:rsidRPr="00F21489" w:rsidRDefault="004E40B7" w:rsidP="004E40B7">
      <w:pPr>
        <w:widowControl/>
        <w:numPr>
          <w:ilvl w:val="0"/>
          <w:numId w:val="30"/>
        </w:numPr>
        <w:autoSpaceDE/>
        <w:adjustRightInd/>
        <w:rPr>
          <w:rFonts w:asciiTheme="minorHAnsi" w:hAnsiTheme="minorHAnsi" w:cstheme="minorHAnsi"/>
          <w:sz w:val="24"/>
          <w:szCs w:val="24"/>
        </w:rPr>
      </w:pPr>
      <w:r w:rsidRPr="00F21489">
        <w:rPr>
          <w:rFonts w:asciiTheme="minorHAnsi" w:hAnsiTheme="minorHAnsi" w:cstheme="minorHAnsi"/>
          <w:sz w:val="24"/>
          <w:szCs w:val="24"/>
        </w:rPr>
        <w:t>Prior to commencing initial right of way work, a preliminary meeting will be held with the consultant, sub consultant (negotiator), NDDOT ROW tech support, NDDOT Design tech support, NDDOT Designer and any additional participants as needed.</w:t>
      </w:r>
      <w:r w:rsidRPr="00F21489">
        <w:rPr>
          <w:rFonts w:asciiTheme="minorHAnsi" w:hAnsiTheme="minorHAnsi" w:cstheme="minorHAnsi"/>
          <w:color w:val="1F497D"/>
          <w:sz w:val="24"/>
          <w:szCs w:val="24"/>
        </w:rPr>
        <w:t xml:space="preserve">  </w:t>
      </w:r>
      <w:r w:rsidRPr="00F21489">
        <w:rPr>
          <w:rFonts w:asciiTheme="minorHAnsi" w:hAnsiTheme="minorHAnsi" w:cstheme="minorHAnsi"/>
          <w:sz w:val="24"/>
          <w:szCs w:val="24"/>
        </w:rPr>
        <w:t xml:space="preserve">This will include reviewing forms, package submission, process review and reporting requirements.  </w:t>
      </w:r>
    </w:p>
    <w:p w14:paraId="37ADE86F" w14:textId="77777777" w:rsidR="004E40B7" w:rsidRPr="00F21489" w:rsidRDefault="004E40B7" w:rsidP="004E40B7">
      <w:pPr>
        <w:rPr>
          <w:rFonts w:asciiTheme="minorHAnsi" w:eastAsiaTheme="minorHAnsi" w:hAnsiTheme="minorHAnsi" w:cstheme="minorHAnsi"/>
          <w:sz w:val="24"/>
          <w:szCs w:val="24"/>
        </w:rPr>
      </w:pPr>
    </w:p>
    <w:p w14:paraId="25BABD1F" w14:textId="77777777" w:rsidR="004E40B7" w:rsidRPr="00F21489" w:rsidRDefault="004E40B7" w:rsidP="004E40B7">
      <w:pPr>
        <w:rPr>
          <w:rFonts w:asciiTheme="minorHAnsi" w:hAnsiTheme="minorHAnsi" w:cstheme="minorHAnsi"/>
          <w:b/>
          <w:bCs/>
          <w:sz w:val="24"/>
          <w:szCs w:val="24"/>
        </w:rPr>
      </w:pPr>
      <w:r w:rsidRPr="00F21489">
        <w:rPr>
          <w:rFonts w:asciiTheme="minorHAnsi" w:hAnsiTheme="minorHAnsi" w:cstheme="minorHAnsi"/>
          <w:b/>
          <w:bCs/>
          <w:sz w:val="24"/>
          <w:szCs w:val="24"/>
        </w:rPr>
        <w:t>Consultant’s proposal</w:t>
      </w:r>
    </w:p>
    <w:p w14:paraId="07F61D17" w14:textId="77777777" w:rsidR="004E40B7" w:rsidRPr="00F21489" w:rsidRDefault="004E40B7" w:rsidP="004E40B7">
      <w:pPr>
        <w:rPr>
          <w:rFonts w:asciiTheme="minorHAnsi" w:hAnsiTheme="minorHAnsi" w:cstheme="minorHAnsi"/>
          <w:sz w:val="24"/>
          <w:szCs w:val="24"/>
          <w:u w:val="single"/>
        </w:rPr>
      </w:pPr>
      <w:r w:rsidRPr="00F21489">
        <w:rPr>
          <w:rFonts w:asciiTheme="minorHAnsi" w:hAnsiTheme="minorHAnsi" w:cstheme="minorHAnsi"/>
          <w:sz w:val="24"/>
          <w:szCs w:val="24"/>
          <w:u w:val="single"/>
        </w:rPr>
        <w:t>Appendix</w:t>
      </w:r>
    </w:p>
    <w:p w14:paraId="07C6B222" w14:textId="77777777" w:rsidR="004E40B7" w:rsidRPr="00F21489" w:rsidRDefault="004E40B7" w:rsidP="004E40B7">
      <w:pPr>
        <w:rPr>
          <w:rFonts w:asciiTheme="minorHAnsi" w:hAnsiTheme="minorHAnsi" w:cstheme="minorHAnsi"/>
          <w:sz w:val="24"/>
          <w:szCs w:val="24"/>
        </w:rPr>
      </w:pPr>
      <w:r w:rsidRPr="00F21489">
        <w:rPr>
          <w:rFonts w:asciiTheme="minorHAnsi" w:hAnsiTheme="minorHAnsi" w:cstheme="minorHAnsi"/>
          <w:sz w:val="24"/>
          <w:szCs w:val="24"/>
        </w:rPr>
        <w:t xml:space="preserve">Any consultant or sub consultant performing right of way acquisition negotiations must submit </w:t>
      </w:r>
      <w:r w:rsidRPr="00F21489">
        <w:rPr>
          <w:rFonts w:asciiTheme="minorHAnsi" w:hAnsiTheme="minorHAnsi" w:cstheme="minorHAnsi"/>
          <w:sz w:val="24"/>
          <w:szCs w:val="24"/>
        </w:rPr>
        <w:lastRenderedPageBreak/>
        <w:t>a biography, including a certificate of completion for the following class:</w:t>
      </w:r>
    </w:p>
    <w:p w14:paraId="6CAC6D5C" w14:textId="77777777" w:rsidR="004E40B7" w:rsidRPr="00F21489" w:rsidRDefault="004E40B7" w:rsidP="004E40B7">
      <w:pPr>
        <w:rPr>
          <w:rFonts w:asciiTheme="minorHAnsi" w:hAnsiTheme="minorHAnsi" w:cstheme="minorHAnsi"/>
          <w:color w:val="1F497D"/>
          <w:sz w:val="24"/>
          <w:szCs w:val="24"/>
        </w:rPr>
      </w:pPr>
    </w:p>
    <w:p w14:paraId="2DEC464D" w14:textId="77777777" w:rsidR="004E40B7" w:rsidRPr="00F21489" w:rsidRDefault="004E40B7" w:rsidP="004E40B7">
      <w:pPr>
        <w:rPr>
          <w:rFonts w:asciiTheme="minorHAnsi" w:hAnsiTheme="minorHAnsi" w:cstheme="minorHAnsi"/>
          <w:sz w:val="24"/>
          <w:szCs w:val="24"/>
        </w:rPr>
      </w:pPr>
      <w:r w:rsidRPr="00F21489">
        <w:rPr>
          <w:rFonts w:asciiTheme="minorHAnsi" w:hAnsiTheme="minorHAnsi" w:cstheme="minorHAnsi"/>
          <w:sz w:val="24"/>
          <w:szCs w:val="24"/>
        </w:rPr>
        <w:t>FHWI – NHI Course # 141045, Real Estate Acquisition under the Uniform Act: An Overview</w:t>
      </w:r>
    </w:p>
    <w:p w14:paraId="5C51D6C1" w14:textId="77777777" w:rsidR="004E40B7" w:rsidRPr="00F21489" w:rsidRDefault="004E40B7" w:rsidP="004E40B7">
      <w:pPr>
        <w:rPr>
          <w:rFonts w:asciiTheme="minorHAnsi" w:hAnsiTheme="minorHAnsi" w:cstheme="minorHAnsi"/>
          <w:sz w:val="24"/>
          <w:szCs w:val="24"/>
        </w:rPr>
      </w:pPr>
      <w:r w:rsidRPr="00F21489">
        <w:rPr>
          <w:rFonts w:asciiTheme="minorHAnsi" w:hAnsiTheme="minorHAnsi" w:cstheme="minorHAnsi"/>
          <w:sz w:val="24"/>
          <w:szCs w:val="24"/>
        </w:rPr>
        <w:t>(</w:t>
      </w:r>
      <w:hyperlink r:id="rId13" w:history="1">
        <w:r w:rsidRPr="00F21489">
          <w:rPr>
            <w:rStyle w:val="Hyperlink"/>
            <w:rFonts w:asciiTheme="minorHAnsi" w:hAnsiTheme="minorHAnsi" w:cstheme="minorHAnsi"/>
            <w:sz w:val="24"/>
            <w:szCs w:val="24"/>
          </w:rPr>
          <w:t>https://www.nhi.fhwa.dot.gov/training/course_search.aspx?sf=0&amp;course_no=141045</w:t>
        </w:r>
      </w:hyperlink>
      <w:r w:rsidRPr="00F21489">
        <w:rPr>
          <w:rFonts w:asciiTheme="minorHAnsi" w:hAnsiTheme="minorHAnsi" w:cstheme="minorHAnsi"/>
          <w:sz w:val="24"/>
          <w:szCs w:val="24"/>
        </w:rPr>
        <w:t>)</w:t>
      </w:r>
    </w:p>
    <w:p w14:paraId="4AA8A1B3" w14:textId="77777777" w:rsidR="004E40B7" w:rsidRPr="00F21489" w:rsidRDefault="004E40B7" w:rsidP="004E40B7">
      <w:pPr>
        <w:rPr>
          <w:rFonts w:asciiTheme="minorHAnsi" w:hAnsiTheme="minorHAnsi" w:cstheme="minorHAnsi"/>
          <w:sz w:val="24"/>
          <w:szCs w:val="24"/>
        </w:rPr>
      </w:pPr>
    </w:p>
    <w:p w14:paraId="425025F8" w14:textId="77777777" w:rsidR="004E40B7" w:rsidRPr="00F21489" w:rsidRDefault="004E40B7" w:rsidP="004E40B7">
      <w:pPr>
        <w:rPr>
          <w:rFonts w:asciiTheme="minorHAnsi" w:hAnsiTheme="minorHAnsi" w:cstheme="minorHAnsi"/>
          <w:sz w:val="24"/>
          <w:szCs w:val="24"/>
        </w:rPr>
      </w:pPr>
      <w:r w:rsidRPr="00F21489">
        <w:rPr>
          <w:rFonts w:asciiTheme="minorHAnsi" w:hAnsiTheme="minorHAnsi" w:cstheme="minorHAnsi"/>
          <w:sz w:val="24"/>
          <w:szCs w:val="24"/>
        </w:rPr>
        <w:t>Please refer to the attached biography as a referenced example.</w:t>
      </w:r>
    </w:p>
    <w:p w14:paraId="17CD820C" w14:textId="77777777" w:rsidR="004E40B7" w:rsidRPr="00F21489" w:rsidRDefault="00424A84" w:rsidP="004E40B7">
      <w:pPr>
        <w:spacing w:line="204" w:lineRule="auto"/>
        <w:ind w:left="540" w:hanging="540"/>
        <w:rPr>
          <w:rFonts w:asciiTheme="minorHAnsi" w:hAnsiTheme="minorHAnsi" w:cstheme="minorHAnsi"/>
          <w:sz w:val="24"/>
          <w:szCs w:val="24"/>
        </w:rPr>
      </w:pPr>
      <w:hyperlink r:id="rId14" w:history="1">
        <w:r w:rsidR="004E40B7" w:rsidRPr="00F21489">
          <w:rPr>
            <w:rStyle w:val="Hyperlink"/>
            <w:rFonts w:asciiTheme="minorHAnsi" w:hAnsiTheme="minorHAnsi" w:cstheme="minorHAnsi"/>
            <w:sz w:val="24"/>
            <w:szCs w:val="24"/>
          </w:rPr>
          <w:t>https://www.dot.nd.gov/divisions/environmental/docs/RFP%20Biography.pdf</w:t>
        </w:r>
      </w:hyperlink>
    </w:p>
    <w:p w14:paraId="4202CFDD" w14:textId="77777777" w:rsidR="004E40B7" w:rsidRDefault="004E4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00ED3265" w14:textId="77777777" w:rsidR="004E40B7" w:rsidRDefault="004E40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26B30FC1"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r w:rsidRPr="00410527">
        <w:rPr>
          <w:rFonts w:asciiTheme="minorHAnsi" w:hAnsiTheme="minorHAnsi"/>
          <w:b/>
          <w:bCs/>
          <w:sz w:val="24"/>
          <w:szCs w:val="24"/>
        </w:rPr>
        <w:t xml:space="preserve">EVALUATION </w:t>
      </w:r>
      <w:smartTag w:uri="urn:schemas-microsoft-com:office:smarttags" w:element="stockticker">
        <w:r w:rsidRPr="00410527">
          <w:rPr>
            <w:rFonts w:asciiTheme="minorHAnsi" w:hAnsiTheme="minorHAnsi"/>
            <w:b/>
            <w:bCs/>
            <w:sz w:val="24"/>
            <w:szCs w:val="24"/>
          </w:rPr>
          <w:t>AND</w:t>
        </w:r>
      </w:smartTag>
      <w:r w:rsidRPr="00410527">
        <w:rPr>
          <w:rFonts w:asciiTheme="minorHAnsi" w:hAnsiTheme="minorHAnsi"/>
          <w:b/>
          <w:bCs/>
          <w:sz w:val="24"/>
          <w:szCs w:val="24"/>
        </w:rPr>
        <w:t xml:space="preserve"> SELECTION PROCESS</w:t>
      </w:r>
    </w:p>
    <w:p w14:paraId="3E702865" w14:textId="77777777" w:rsidR="00680F40" w:rsidRPr="00410527" w:rsidRDefault="00680F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7D63F02E"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Pr>
          <w:rFonts w:asciiTheme="minorHAnsi" w:hAnsiTheme="minorHAnsi"/>
          <w:sz w:val="24"/>
          <w:szCs w:val="24"/>
        </w:rPr>
        <w:t>F</w:t>
      </w:r>
      <w:r w:rsidRPr="00410527">
        <w:rPr>
          <w:rFonts w:asciiTheme="minorHAnsi" w:hAnsiTheme="minorHAnsi"/>
          <w:sz w:val="24"/>
          <w:szCs w:val="24"/>
        </w:rPr>
        <w:t xml:space="preserve">irms interested in performing the work must submit one electronic copy in PDF format. </w:t>
      </w:r>
      <w:r>
        <w:rPr>
          <w:rFonts w:asciiTheme="minorHAnsi" w:hAnsiTheme="minorHAnsi"/>
          <w:sz w:val="24"/>
          <w:szCs w:val="24"/>
        </w:rPr>
        <w:t>T</w:t>
      </w:r>
      <w:r w:rsidRPr="00410527">
        <w:rPr>
          <w:rFonts w:asciiTheme="minorHAnsi" w:hAnsiTheme="minorHAnsi"/>
          <w:sz w:val="24"/>
          <w:szCs w:val="24"/>
        </w:rPr>
        <w:t>he electronic copy must be submitted prior to the date and time listed on the cover of this RFP to be considered. Late proposals will not be considered.</w:t>
      </w:r>
      <w:r w:rsidRPr="00410527">
        <w:rPr>
          <w:rFonts w:asciiTheme="minorHAnsi" w:hAnsiTheme="minorHAnsi"/>
          <w:sz w:val="24"/>
          <w:szCs w:val="24"/>
        </w:rPr>
        <w:tab/>
      </w:r>
    </w:p>
    <w:p w14:paraId="7E020387"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r w:rsidRPr="00410527">
        <w:rPr>
          <w:rFonts w:asciiTheme="minorHAnsi" w:hAnsiTheme="minorHAnsi"/>
          <w:sz w:val="24"/>
          <w:szCs w:val="24"/>
        </w:rPr>
        <w:tab/>
      </w:r>
    </w:p>
    <w:p w14:paraId="2E4E44C2" w14:textId="77777777" w:rsidR="00090292" w:rsidRPr="00410527" w:rsidRDefault="00090292" w:rsidP="00090292">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b/>
          <w:bCs/>
          <w:sz w:val="24"/>
          <w:szCs w:val="24"/>
        </w:rPr>
        <w:t xml:space="preserve">Proposals shall be submitted to: </w:t>
      </w:r>
    </w:p>
    <w:p w14:paraId="0BB0A3EA"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r w:rsidRPr="00410527">
        <w:rPr>
          <w:rFonts w:asciiTheme="minorHAnsi" w:hAnsiTheme="minorHAnsi"/>
          <w:sz w:val="24"/>
          <w:szCs w:val="24"/>
        </w:rPr>
        <w:t>Steve Cunningham</w:t>
      </w:r>
    </w:p>
    <w:p w14:paraId="128D0EE5"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r w:rsidRPr="00410527">
        <w:rPr>
          <w:rFonts w:asciiTheme="minorHAnsi" w:hAnsiTheme="minorHAnsi"/>
          <w:sz w:val="24"/>
          <w:szCs w:val="24"/>
        </w:rPr>
        <w:t>Environmental and Transportation Services Division</w:t>
      </w:r>
    </w:p>
    <w:p w14:paraId="48811439"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r w:rsidRPr="00410527">
        <w:rPr>
          <w:rFonts w:asciiTheme="minorHAnsi" w:hAnsiTheme="minorHAnsi"/>
          <w:sz w:val="24"/>
          <w:szCs w:val="24"/>
        </w:rPr>
        <w:t>NDDOT</w:t>
      </w:r>
    </w:p>
    <w:p w14:paraId="1AF1AEEB" w14:textId="77777777" w:rsidR="00090292" w:rsidRPr="00410527"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r w:rsidRPr="00410527">
        <w:rPr>
          <w:rFonts w:asciiTheme="minorHAnsi" w:hAnsiTheme="minorHAnsi"/>
          <w:sz w:val="24"/>
          <w:szCs w:val="24"/>
        </w:rPr>
        <w:t>608 East Boulevard Avenue</w:t>
      </w:r>
    </w:p>
    <w:p w14:paraId="44D0298A" w14:textId="77777777" w:rsidR="00090292" w:rsidRDefault="00090292"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r w:rsidRPr="00410527">
        <w:rPr>
          <w:rFonts w:asciiTheme="minorHAnsi" w:hAnsiTheme="minorHAnsi"/>
          <w:sz w:val="24"/>
          <w:szCs w:val="24"/>
        </w:rPr>
        <w:t>Bismarck, ND 58505</w:t>
      </w:r>
    </w:p>
    <w:p w14:paraId="00D66782" w14:textId="77777777" w:rsidR="00090292" w:rsidRPr="00410527" w:rsidRDefault="00424A84" w:rsidP="000902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hyperlink r:id="rId15" w:history="1">
        <w:r w:rsidR="00090292" w:rsidRPr="009E79D7">
          <w:rPr>
            <w:rStyle w:val="Hyperlink"/>
            <w:rFonts w:asciiTheme="minorHAnsi" w:hAnsiTheme="minorHAnsi"/>
            <w:sz w:val="24"/>
            <w:szCs w:val="24"/>
          </w:rPr>
          <w:t>scunning@nd.gov</w:t>
        </w:r>
      </w:hyperlink>
      <w:r w:rsidR="00090292">
        <w:rPr>
          <w:rFonts w:asciiTheme="minorHAnsi" w:hAnsiTheme="minorHAnsi"/>
          <w:sz w:val="24"/>
          <w:szCs w:val="24"/>
        </w:rPr>
        <w:t xml:space="preserve"> </w:t>
      </w:r>
      <w:r w:rsidR="00090292" w:rsidRPr="00331722">
        <w:rPr>
          <w:rStyle w:val="Hyperlink"/>
          <w:rFonts w:asciiTheme="minorHAnsi" w:hAnsiTheme="minorHAnsi"/>
          <w:color w:val="auto"/>
          <w:sz w:val="24"/>
          <w:szCs w:val="24"/>
          <w:u w:val="none"/>
        </w:rPr>
        <w:t xml:space="preserve">with copies to </w:t>
      </w:r>
      <w:hyperlink r:id="rId16" w:history="1">
        <w:r w:rsidR="00090292" w:rsidRPr="00331722">
          <w:rPr>
            <w:rStyle w:val="Hyperlink"/>
            <w:rFonts w:asciiTheme="minorHAnsi" w:hAnsiTheme="minorHAnsi"/>
            <w:sz w:val="24"/>
            <w:szCs w:val="24"/>
          </w:rPr>
          <w:t>rjpeck@nd.gov</w:t>
        </w:r>
      </w:hyperlink>
      <w:r w:rsidR="00090292" w:rsidRPr="00331722">
        <w:rPr>
          <w:rFonts w:asciiTheme="minorHAnsi" w:hAnsiTheme="minorHAnsi"/>
          <w:sz w:val="24"/>
          <w:szCs w:val="24"/>
        </w:rPr>
        <w:t xml:space="preserve"> and </w:t>
      </w:r>
      <w:hyperlink r:id="rId17" w:history="1">
        <w:r w:rsidR="00090292" w:rsidRPr="00331722">
          <w:rPr>
            <w:rStyle w:val="Hyperlink"/>
            <w:rFonts w:asciiTheme="minorHAnsi" w:hAnsiTheme="minorHAnsi"/>
            <w:sz w:val="24"/>
            <w:szCs w:val="24"/>
          </w:rPr>
          <w:t>jglasoe@nd.gov</w:t>
        </w:r>
      </w:hyperlink>
    </w:p>
    <w:p w14:paraId="3AAD2201" w14:textId="77777777" w:rsidR="0044233E" w:rsidRPr="00410527" w:rsidRDefault="0044233E" w:rsidP="00680F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sz w:val="24"/>
          <w:szCs w:val="24"/>
        </w:rPr>
      </w:pPr>
    </w:p>
    <w:p w14:paraId="1EFE5675" w14:textId="77777777" w:rsidR="000501B3" w:rsidRPr="00410527" w:rsidRDefault="000501B3" w:rsidP="000501B3">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1E479508" w14:textId="77777777" w:rsidR="000501B3" w:rsidRPr="00410527" w:rsidRDefault="008855AD" w:rsidP="000501B3">
      <w:pPr>
        <w:pStyle w:val="ListParagraph"/>
        <w:numPr>
          <w:ilvl w:val="0"/>
          <w:numId w:val="12"/>
        </w:numPr>
        <w:rPr>
          <w:rFonts w:asciiTheme="minorHAnsi" w:hAnsiTheme="minorHAnsi"/>
          <w:sz w:val="24"/>
          <w:szCs w:val="24"/>
        </w:rPr>
      </w:pPr>
      <w:r w:rsidRPr="00410527">
        <w:rPr>
          <w:rFonts w:asciiTheme="minorHAnsi" w:hAnsiTheme="minorHAnsi"/>
          <w:sz w:val="24"/>
          <w:szCs w:val="24"/>
        </w:rPr>
        <w:t xml:space="preserve"> </w:t>
      </w:r>
      <w:r w:rsidR="00DC3E1C" w:rsidRPr="00410527">
        <w:rPr>
          <w:rFonts w:asciiTheme="minorHAnsi" w:hAnsiTheme="minorHAnsi"/>
          <w:sz w:val="24"/>
          <w:szCs w:val="24"/>
          <w:u w:val="single"/>
        </w:rPr>
        <w:t>Each proposal shall contain a cover letter signed by an authorized officer who can sign contracts for the firm</w:t>
      </w:r>
      <w:r w:rsidR="000501B3" w:rsidRPr="00410527">
        <w:rPr>
          <w:rFonts w:asciiTheme="minorHAnsi" w:hAnsiTheme="minorHAnsi"/>
          <w:sz w:val="24"/>
          <w:szCs w:val="24"/>
        </w:rPr>
        <w:t xml:space="preserve">. The pages of the cover letter will not be counted as a part of the pages. Also include the </w:t>
      </w:r>
      <w:r w:rsidR="000501B3" w:rsidRPr="00410527">
        <w:rPr>
          <w:rFonts w:asciiTheme="minorHAnsi" w:hAnsiTheme="minorHAnsi"/>
          <w:sz w:val="24"/>
          <w:szCs w:val="24"/>
          <w:u w:val="single"/>
        </w:rPr>
        <w:t>individuals email address below each signature</w:t>
      </w:r>
      <w:r w:rsidR="000501B3" w:rsidRPr="00410527">
        <w:rPr>
          <w:rFonts w:asciiTheme="minorHAnsi" w:hAnsiTheme="minorHAnsi"/>
          <w:sz w:val="24"/>
          <w:szCs w:val="24"/>
        </w:rPr>
        <w:t xml:space="preserve"> on the cover letter.</w:t>
      </w:r>
    </w:p>
    <w:p w14:paraId="3B2D152B" w14:textId="77777777" w:rsidR="008855AD" w:rsidRPr="00410527" w:rsidRDefault="008855AD" w:rsidP="008855A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heme="minorHAnsi" w:hAnsiTheme="minorHAnsi"/>
          <w:sz w:val="24"/>
          <w:szCs w:val="24"/>
        </w:rPr>
      </w:pPr>
    </w:p>
    <w:p w14:paraId="4B91F47A" w14:textId="77777777" w:rsidR="008855AD" w:rsidRPr="00410527" w:rsidRDefault="008855AD" w:rsidP="008855AD">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The proposal pages shall be numbered and must be limited to </w:t>
      </w:r>
      <w:r w:rsidR="00231FCD" w:rsidRPr="00410527">
        <w:rPr>
          <w:rFonts w:asciiTheme="minorHAnsi" w:hAnsiTheme="minorHAnsi"/>
          <w:sz w:val="24"/>
          <w:szCs w:val="24"/>
        </w:rPr>
        <w:t>5</w:t>
      </w:r>
      <w:r w:rsidRPr="00410527">
        <w:rPr>
          <w:rFonts w:asciiTheme="minorHAnsi" w:hAnsiTheme="minorHAnsi"/>
          <w:sz w:val="24"/>
          <w:szCs w:val="24"/>
        </w:rPr>
        <w:t xml:space="preserve"> pages in length.  Proposals that exceed the page length requirement will not be considered.</w:t>
      </w:r>
      <w:r w:rsidR="000501B3" w:rsidRPr="00410527">
        <w:rPr>
          <w:rFonts w:asciiTheme="minorHAnsi" w:hAnsiTheme="minorHAnsi"/>
          <w:sz w:val="24"/>
          <w:szCs w:val="24"/>
        </w:rPr>
        <w:t xml:space="preserve"> This section should contain your approach and project specific plan.</w:t>
      </w:r>
    </w:p>
    <w:p w14:paraId="395CCEB4" w14:textId="77777777" w:rsidR="008855AD" w:rsidRPr="00410527" w:rsidRDefault="008855AD" w:rsidP="008855A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heme="minorHAnsi" w:hAnsiTheme="minorHAnsi"/>
          <w:sz w:val="24"/>
          <w:szCs w:val="24"/>
        </w:rPr>
      </w:pPr>
    </w:p>
    <w:p w14:paraId="387295D3" w14:textId="77777777" w:rsidR="008855AD" w:rsidRPr="00410527" w:rsidRDefault="008855AD" w:rsidP="008855AD">
      <w:pPr>
        <w:numPr>
          <w:ilvl w:val="0"/>
          <w:numId w:val="12"/>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The consultant’s proposal shall include an appendix.  The appendix may include updated </w:t>
      </w:r>
      <w:r w:rsidR="005E7C7F" w:rsidRPr="00410527">
        <w:rPr>
          <w:rFonts w:asciiTheme="minorHAnsi" w:hAnsiTheme="minorHAnsi"/>
          <w:sz w:val="24"/>
          <w:szCs w:val="24"/>
        </w:rPr>
        <w:t xml:space="preserve">Federal </w:t>
      </w:r>
      <w:r w:rsidRPr="00410527">
        <w:rPr>
          <w:rFonts w:asciiTheme="minorHAnsi" w:hAnsiTheme="minorHAnsi"/>
          <w:sz w:val="24"/>
          <w:szCs w:val="24"/>
        </w:rPr>
        <w:t>form 330</w:t>
      </w:r>
      <w:r w:rsidR="00726130" w:rsidRPr="00410527">
        <w:rPr>
          <w:rFonts w:asciiTheme="minorHAnsi" w:hAnsiTheme="minorHAnsi"/>
          <w:sz w:val="24"/>
          <w:szCs w:val="24"/>
        </w:rPr>
        <w:t xml:space="preserve"> if you do not have one on file with CAS</w:t>
      </w:r>
      <w:r w:rsidRPr="00410527">
        <w:rPr>
          <w:rFonts w:asciiTheme="minorHAnsi" w:hAnsiTheme="minorHAnsi"/>
          <w:sz w:val="24"/>
          <w:szCs w:val="24"/>
        </w:rPr>
        <w:t>. The pages in the appendix will not be counted as a part of the pages. The appendix shall include</w:t>
      </w:r>
      <w:r w:rsidR="000501B3" w:rsidRPr="00410527">
        <w:rPr>
          <w:rFonts w:asciiTheme="minorHAnsi" w:hAnsiTheme="minorHAnsi"/>
          <w:sz w:val="24"/>
          <w:szCs w:val="24"/>
        </w:rPr>
        <w:t xml:space="preserve"> the following</w:t>
      </w:r>
      <w:r w:rsidR="00726130" w:rsidRPr="00410527">
        <w:rPr>
          <w:rFonts w:asciiTheme="minorHAnsi" w:hAnsiTheme="minorHAnsi"/>
          <w:sz w:val="24"/>
          <w:szCs w:val="24"/>
        </w:rPr>
        <w:t xml:space="preserve"> in this order</w:t>
      </w:r>
      <w:r w:rsidRPr="00410527">
        <w:rPr>
          <w:rFonts w:asciiTheme="minorHAnsi" w:hAnsiTheme="minorHAnsi"/>
          <w:sz w:val="24"/>
          <w:szCs w:val="24"/>
        </w:rPr>
        <w:t>:</w:t>
      </w:r>
    </w:p>
    <w:p w14:paraId="1EEA8F9A" w14:textId="77777777" w:rsidR="000501B3" w:rsidRPr="00410527" w:rsidRDefault="000501B3" w:rsidP="000501B3">
      <w:pPr>
        <w:pStyle w:val="ListParagraph"/>
        <w:rPr>
          <w:rFonts w:asciiTheme="minorHAnsi" w:hAnsiTheme="minorHAnsi"/>
          <w:sz w:val="24"/>
          <w:szCs w:val="24"/>
        </w:rPr>
      </w:pPr>
    </w:p>
    <w:p w14:paraId="2793D985" w14:textId="77777777" w:rsidR="00121E9F" w:rsidRPr="00410527" w:rsidRDefault="00121E9F" w:rsidP="00121E9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heme="minorHAnsi" w:hAnsiTheme="minorHAnsi"/>
          <w:b/>
          <w:sz w:val="24"/>
          <w:szCs w:val="24"/>
          <w:u w:val="single"/>
        </w:rPr>
      </w:pPr>
      <w:r w:rsidRPr="00410527">
        <w:rPr>
          <w:rFonts w:asciiTheme="minorHAnsi" w:hAnsiTheme="minorHAnsi"/>
          <w:sz w:val="24"/>
          <w:szCs w:val="24"/>
        </w:rPr>
        <w:tab/>
      </w:r>
      <w:r w:rsidR="00726130" w:rsidRPr="00410527">
        <w:rPr>
          <w:rFonts w:asciiTheme="minorHAnsi" w:hAnsiTheme="minorHAnsi"/>
          <w:b/>
          <w:sz w:val="24"/>
          <w:szCs w:val="24"/>
          <w:u w:val="single"/>
        </w:rPr>
        <w:t>Appendix A</w:t>
      </w:r>
    </w:p>
    <w:p w14:paraId="6E0C7D3C" w14:textId="77777777" w:rsidR="00121E9F" w:rsidRPr="00410527" w:rsidRDefault="00121E9F" w:rsidP="00121E9F">
      <w:pPr>
        <w:numPr>
          <w:ilvl w:val="1"/>
          <w:numId w:val="12"/>
        </w:num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A schedule for the project.  If accepted the schedule will be included as part of the contract.</w:t>
      </w:r>
    </w:p>
    <w:p w14:paraId="702D504B" w14:textId="77777777" w:rsidR="00726130" w:rsidRPr="00410527" w:rsidRDefault="00726130" w:rsidP="00726130">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b/>
          <w:sz w:val="24"/>
          <w:szCs w:val="24"/>
          <w:u w:val="single"/>
        </w:rPr>
      </w:pPr>
      <w:r w:rsidRPr="00410527">
        <w:rPr>
          <w:rFonts w:asciiTheme="minorHAnsi" w:hAnsiTheme="minorHAnsi"/>
          <w:b/>
          <w:sz w:val="24"/>
          <w:szCs w:val="24"/>
          <w:u w:val="single"/>
        </w:rPr>
        <w:t>Appendix B</w:t>
      </w:r>
    </w:p>
    <w:p w14:paraId="156E43DC" w14:textId="77777777" w:rsidR="008855AD" w:rsidRPr="00410527" w:rsidRDefault="008855AD" w:rsidP="00121E9F">
      <w:pPr>
        <w:pStyle w:val="ListParagraph"/>
        <w:numPr>
          <w:ilvl w:val="1"/>
          <w:numId w:val="2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A staffing plan identifying the key project personnel (including titles, education, and work experience) and the respective roles and responsibilities for the </w:t>
      </w:r>
      <w:r w:rsidRPr="00410527">
        <w:rPr>
          <w:rFonts w:asciiTheme="minorHAnsi" w:hAnsiTheme="minorHAnsi"/>
          <w:sz w:val="24"/>
          <w:szCs w:val="24"/>
        </w:rPr>
        <w:lastRenderedPageBreak/>
        <w:t>project.</w:t>
      </w:r>
    </w:p>
    <w:p w14:paraId="422E1714" w14:textId="77777777" w:rsidR="00726130" w:rsidRPr="00410527" w:rsidRDefault="00726130" w:rsidP="000501B3">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b/>
          <w:sz w:val="24"/>
          <w:szCs w:val="24"/>
        </w:rPr>
      </w:pPr>
      <w:r w:rsidRPr="00410527">
        <w:rPr>
          <w:rFonts w:asciiTheme="minorHAnsi" w:hAnsiTheme="minorHAnsi"/>
          <w:b/>
          <w:sz w:val="24"/>
          <w:szCs w:val="24"/>
          <w:u w:val="single"/>
        </w:rPr>
        <w:t>Appendix C</w:t>
      </w:r>
      <w:r w:rsidRPr="00410527">
        <w:rPr>
          <w:rFonts w:asciiTheme="minorHAnsi" w:hAnsiTheme="minorHAnsi"/>
          <w:b/>
          <w:sz w:val="24"/>
          <w:szCs w:val="24"/>
        </w:rPr>
        <w:tab/>
      </w:r>
    </w:p>
    <w:p w14:paraId="7D383107" w14:textId="77777777" w:rsidR="008855AD" w:rsidRPr="00410527" w:rsidRDefault="008855AD" w:rsidP="00121E9F">
      <w:pPr>
        <w:numPr>
          <w:ilvl w:val="1"/>
          <w:numId w:val="2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Project Specific QC/QA Plan including check lists, persons, responsibilities, proposed submittals and reviews, and DOT response timelines. The QC/QA Plan will be reviewed by the NDDOT and, if accepted, become part of the project after the contract has been signed.  </w:t>
      </w:r>
    </w:p>
    <w:p w14:paraId="6FBDE6C8" w14:textId="77777777" w:rsidR="000501B3" w:rsidRPr="00410527" w:rsidRDefault="000501B3" w:rsidP="000501B3">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440"/>
        <w:rPr>
          <w:rFonts w:asciiTheme="minorHAnsi" w:hAnsiTheme="minorHAnsi"/>
          <w:b/>
          <w:sz w:val="24"/>
          <w:szCs w:val="24"/>
          <w:u w:val="single"/>
        </w:rPr>
      </w:pPr>
      <w:r w:rsidRPr="00410527">
        <w:rPr>
          <w:rFonts w:asciiTheme="minorHAnsi" w:hAnsiTheme="minorHAnsi"/>
          <w:b/>
          <w:sz w:val="24"/>
          <w:szCs w:val="24"/>
          <w:u w:val="single"/>
        </w:rPr>
        <w:t>Appendix D</w:t>
      </w:r>
    </w:p>
    <w:p w14:paraId="634B6FA1" w14:textId="77777777" w:rsidR="00C74031" w:rsidRPr="00410527" w:rsidRDefault="008855AD" w:rsidP="00AF0129">
      <w:pPr>
        <w:numPr>
          <w:ilvl w:val="1"/>
          <w:numId w:val="25"/>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Sub-consultants and associated activities to be completed by the sub-consultants</w:t>
      </w:r>
      <w:r w:rsidR="00726130" w:rsidRPr="00410527">
        <w:rPr>
          <w:rFonts w:asciiTheme="minorHAnsi" w:hAnsiTheme="minorHAnsi"/>
          <w:sz w:val="24"/>
          <w:szCs w:val="24"/>
        </w:rPr>
        <w:t xml:space="preserve">. Attach </w:t>
      </w:r>
      <w:r w:rsidR="00AF0129" w:rsidRPr="00410527">
        <w:rPr>
          <w:rFonts w:asciiTheme="minorHAnsi" w:hAnsiTheme="minorHAnsi"/>
          <w:sz w:val="24"/>
          <w:szCs w:val="24"/>
        </w:rPr>
        <w:t xml:space="preserve">proposed </w:t>
      </w:r>
      <w:r w:rsidR="00726130" w:rsidRPr="00410527">
        <w:rPr>
          <w:rFonts w:asciiTheme="minorHAnsi" w:hAnsiTheme="minorHAnsi"/>
          <w:sz w:val="24"/>
          <w:szCs w:val="24"/>
        </w:rPr>
        <w:t>sublet form</w:t>
      </w:r>
      <w:r w:rsidR="00AF0129" w:rsidRPr="00410527">
        <w:rPr>
          <w:rFonts w:asciiTheme="minorHAnsi" w:hAnsiTheme="minorHAnsi"/>
          <w:sz w:val="24"/>
          <w:szCs w:val="24"/>
        </w:rPr>
        <w:t xml:space="preserve"> SFN 60232</w:t>
      </w:r>
      <w:r w:rsidR="00726130" w:rsidRPr="00410527">
        <w:rPr>
          <w:rFonts w:asciiTheme="minorHAnsi" w:hAnsiTheme="minorHAnsi"/>
          <w:sz w:val="24"/>
          <w:szCs w:val="24"/>
        </w:rPr>
        <w:t xml:space="preserve"> for each sub at the end of </w:t>
      </w:r>
      <w:r w:rsidR="000501B3" w:rsidRPr="00410527">
        <w:rPr>
          <w:rFonts w:asciiTheme="minorHAnsi" w:hAnsiTheme="minorHAnsi"/>
          <w:sz w:val="24"/>
          <w:szCs w:val="24"/>
        </w:rPr>
        <w:t>this section</w:t>
      </w:r>
      <w:r w:rsidR="00726130" w:rsidRPr="00410527">
        <w:rPr>
          <w:rFonts w:asciiTheme="minorHAnsi" w:hAnsiTheme="minorHAnsi"/>
          <w:sz w:val="24"/>
          <w:szCs w:val="24"/>
        </w:rPr>
        <w:t xml:space="preserve">. </w:t>
      </w:r>
    </w:p>
    <w:p w14:paraId="60065FC2" w14:textId="77777777" w:rsidR="002B0F5D" w:rsidRPr="00410527" w:rsidRDefault="002B0F5D" w:rsidP="00680F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6F94815F"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sz w:val="24"/>
          <w:szCs w:val="24"/>
        </w:rPr>
      </w:pPr>
      <w:r w:rsidRPr="00410527">
        <w:rPr>
          <w:rFonts w:asciiTheme="minorHAnsi" w:hAnsiTheme="minorHAnsi" w:cs="Arial"/>
          <w:sz w:val="24"/>
          <w:szCs w:val="24"/>
        </w:rPr>
        <w:t xml:space="preserve">Each proposal will be evaluated by a selection committee consisting of NDDOT staff members and/or representatives.  NDDOT reserves the right to limit the interviews to a minimum of three firms whose proposals most clearly meet the RFP requirements.  Firms not selected to be interviewed will be notified in writing.  </w:t>
      </w:r>
    </w:p>
    <w:p w14:paraId="2F3408EE"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sz w:val="24"/>
          <w:szCs w:val="24"/>
        </w:rPr>
      </w:pPr>
    </w:p>
    <w:p w14:paraId="7A477031"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sz w:val="24"/>
          <w:szCs w:val="24"/>
        </w:rPr>
      </w:pPr>
      <w:r w:rsidRPr="00410527">
        <w:rPr>
          <w:rFonts w:asciiTheme="minorHAnsi" w:hAnsiTheme="minorHAnsi" w:cs="Arial"/>
          <w:sz w:val="24"/>
          <w:szCs w:val="24"/>
        </w:rPr>
        <w:t>Selection will be on the basis of the following weighted criteria:</w:t>
      </w:r>
    </w:p>
    <w:p w14:paraId="21A810EC"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sz w:val="24"/>
          <w:szCs w:val="24"/>
        </w:rPr>
      </w:pPr>
    </w:p>
    <w:p w14:paraId="479DF0CC" w14:textId="77777777" w:rsidR="0048155E" w:rsidRPr="00410527" w:rsidRDefault="0048155E" w:rsidP="0048155E">
      <w:pPr>
        <w:widowControl/>
        <w:ind w:firstLine="720"/>
        <w:rPr>
          <w:rFonts w:asciiTheme="minorHAnsi" w:eastAsiaTheme="minorEastAsia" w:hAnsiTheme="minorHAnsi" w:cs="Arial"/>
          <w:color w:val="0D0D0D"/>
          <w:sz w:val="24"/>
          <w:szCs w:val="24"/>
          <w:u w:val="single"/>
        </w:rPr>
      </w:pPr>
      <w:r w:rsidRPr="00410527">
        <w:rPr>
          <w:rFonts w:asciiTheme="minorHAnsi" w:eastAsiaTheme="minorEastAsia" w:hAnsiTheme="minorHAnsi" w:cs="Arial"/>
          <w:color w:val="0D0D0D"/>
          <w:sz w:val="24"/>
          <w:szCs w:val="24"/>
          <w:u w:val="single"/>
        </w:rPr>
        <w:t>Weight</w:t>
      </w:r>
    </w:p>
    <w:p w14:paraId="112B8B64" w14:textId="77777777" w:rsidR="0048155E" w:rsidRPr="00410527" w:rsidRDefault="0048155E" w:rsidP="0048155E">
      <w:pPr>
        <w:widowControl/>
        <w:ind w:left="1440"/>
        <w:rPr>
          <w:rFonts w:asciiTheme="minorHAnsi" w:eastAsiaTheme="minorEastAsia" w:hAnsiTheme="minorHAnsi" w:cs="Arial"/>
          <w:color w:val="0D0D0D"/>
          <w:sz w:val="24"/>
          <w:szCs w:val="24"/>
        </w:rPr>
      </w:pPr>
    </w:p>
    <w:p w14:paraId="4E8F4788"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i. Past performance</w:t>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r w:rsidRPr="00410527">
        <w:rPr>
          <w:rFonts w:asciiTheme="minorHAnsi" w:eastAsiaTheme="minorEastAsia" w:hAnsiTheme="minorHAnsi" w:cs="Arial"/>
          <w:color w:val="0D0D0D"/>
          <w:sz w:val="24"/>
          <w:szCs w:val="24"/>
        </w:rPr>
        <w:tab/>
      </w:r>
    </w:p>
    <w:p w14:paraId="69B7FBD4"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ii. Ability of professional personnel</w:t>
      </w:r>
    </w:p>
    <w:p w14:paraId="5244E289"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iii. Willingness to meet time and budget requirements</w:t>
      </w:r>
    </w:p>
    <w:p w14:paraId="37B3788A"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iv</w:t>
      </w:r>
      <w:r w:rsidRPr="00410527">
        <w:rPr>
          <w:rFonts w:asciiTheme="minorHAnsi" w:eastAsiaTheme="minorEastAsia" w:hAnsiTheme="minorHAnsi" w:cs="Arial"/>
          <w:color w:val="3A3A3A"/>
          <w:sz w:val="24"/>
          <w:szCs w:val="24"/>
        </w:rPr>
        <w:t xml:space="preserve">. </w:t>
      </w:r>
      <w:r w:rsidRPr="00410527">
        <w:rPr>
          <w:rFonts w:asciiTheme="minorHAnsi" w:eastAsiaTheme="minorEastAsia" w:hAnsiTheme="minorHAnsi" w:cs="Arial"/>
          <w:color w:val="0D0D0D"/>
          <w:sz w:val="24"/>
          <w:szCs w:val="24"/>
        </w:rPr>
        <w:t>Location</w:t>
      </w:r>
    </w:p>
    <w:p w14:paraId="7B2406A5"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v</w:t>
      </w:r>
      <w:r w:rsidRPr="00410527">
        <w:rPr>
          <w:rFonts w:asciiTheme="minorHAnsi" w:eastAsiaTheme="minorEastAsia" w:hAnsiTheme="minorHAnsi" w:cs="Arial"/>
          <w:color w:val="4C4C4C"/>
          <w:sz w:val="24"/>
          <w:szCs w:val="24"/>
        </w:rPr>
        <w:t xml:space="preserve">. </w:t>
      </w:r>
      <w:r w:rsidRPr="00410527">
        <w:rPr>
          <w:rFonts w:asciiTheme="minorHAnsi" w:eastAsiaTheme="minorEastAsia" w:hAnsiTheme="minorHAnsi" w:cs="Arial"/>
          <w:color w:val="0D0D0D"/>
          <w:sz w:val="24"/>
          <w:szCs w:val="24"/>
        </w:rPr>
        <w:t>Recent, current, and projected workloads of the persons and/or firms</w:t>
      </w:r>
    </w:p>
    <w:p w14:paraId="301FD0D8"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vi. Related experience on similar projects</w:t>
      </w:r>
    </w:p>
    <w:p w14:paraId="4F9BAD55"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10%</w:t>
      </w:r>
      <w:r w:rsidRPr="00410527">
        <w:rPr>
          <w:rFonts w:asciiTheme="minorHAnsi" w:eastAsiaTheme="minorEastAsia" w:hAnsiTheme="minorHAnsi" w:cs="Arial"/>
          <w:color w:val="0D0D0D"/>
          <w:sz w:val="24"/>
          <w:szCs w:val="24"/>
        </w:rPr>
        <w:t>___   vii. Recent and current work for the agency</w:t>
      </w:r>
    </w:p>
    <w:p w14:paraId="22557EEE" w14:textId="77777777" w:rsidR="0048155E" w:rsidRPr="00410527" w:rsidRDefault="0048155E" w:rsidP="009F51BA">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rPr>
        <w:t>__</w:t>
      </w:r>
      <w:r w:rsidRPr="00410527">
        <w:rPr>
          <w:rFonts w:asciiTheme="minorHAnsi" w:eastAsiaTheme="minorEastAsia" w:hAnsiTheme="minorHAnsi" w:cs="Arial"/>
          <w:color w:val="0D0D0D"/>
          <w:sz w:val="24"/>
          <w:szCs w:val="24"/>
          <w:u w:val="single"/>
        </w:rPr>
        <w:t>30%</w:t>
      </w:r>
      <w:r w:rsidRPr="00410527">
        <w:rPr>
          <w:rFonts w:asciiTheme="minorHAnsi" w:eastAsiaTheme="minorEastAsia" w:hAnsiTheme="minorHAnsi" w:cs="Arial"/>
          <w:color w:val="0D0D0D"/>
          <w:sz w:val="24"/>
          <w:szCs w:val="24"/>
        </w:rPr>
        <w:t xml:space="preserve">___   viii. </w:t>
      </w:r>
      <w:r w:rsidR="009F51BA" w:rsidRPr="00410527">
        <w:rPr>
          <w:rFonts w:asciiTheme="minorHAnsi" w:eastAsiaTheme="minorEastAsia" w:hAnsiTheme="minorHAnsi" w:cs="Arial"/>
          <w:color w:val="0D0D0D"/>
          <w:sz w:val="24"/>
          <w:szCs w:val="24"/>
        </w:rPr>
        <w:t>Project understanding, issues, and approach</w:t>
      </w:r>
    </w:p>
    <w:p w14:paraId="44F33D43" w14:textId="77777777" w:rsidR="0048155E" w:rsidRPr="00410527" w:rsidRDefault="0048155E" w:rsidP="0048155E">
      <w:pPr>
        <w:widowControl/>
        <w:numPr>
          <w:ilvl w:val="0"/>
          <w:numId w:val="26"/>
        </w:numPr>
        <w:autoSpaceDE/>
        <w:autoSpaceDN/>
        <w:adjustRightInd/>
        <w:contextualSpacing/>
        <w:rPr>
          <w:rFonts w:asciiTheme="minorHAnsi" w:eastAsiaTheme="minorEastAsia" w:hAnsiTheme="minorHAnsi" w:cs="Arial"/>
          <w:color w:val="0D0D0D"/>
          <w:sz w:val="24"/>
          <w:szCs w:val="24"/>
        </w:rPr>
      </w:pPr>
      <w:r w:rsidRPr="00410527">
        <w:rPr>
          <w:rFonts w:asciiTheme="minorHAnsi" w:eastAsiaTheme="minorEastAsia" w:hAnsiTheme="minorHAnsi" w:cs="Arial"/>
          <w:color w:val="0D0D0D"/>
          <w:sz w:val="24"/>
          <w:szCs w:val="24"/>
          <w:u w:val="single"/>
        </w:rPr>
        <w:t>__5%_</w:t>
      </w:r>
      <w:r w:rsidRPr="00410527">
        <w:rPr>
          <w:rFonts w:asciiTheme="minorHAnsi" w:eastAsiaTheme="minorEastAsia" w:hAnsiTheme="minorHAnsi" w:cs="Arial"/>
          <w:color w:val="0D0D0D"/>
          <w:sz w:val="24"/>
          <w:szCs w:val="24"/>
        </w:rPr>
        <w:t xml:space="preserve"> </w:t>
      </w:r>
      <w:r w:rsidRPr="00410527">
        <w:rPr>
          <w:rFonts w:asciiTheme="minorHAnsi" w:eastAsiaTheme="minorEastAsia" w:hAnsiTheme="minorHAnsi" w:cs="Arial"/>
          <w:color w:val="0D0D0D"/>
          <w:sz w:val="24"/>
          <w:szCs w:val="24"/>
        </w:rPr>
        <w:tab/>
        <w:t>ix. DBE: Up to 5 points may be awarded for good faith efforts to utilize DBE’s in case of tied scores</w:t>
      </w:r>
    </w:p>
    <w:p w14:paraId="42821426"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heme="minorHAnsi" w:hAnsiTheme="minorHAnsi" w:cs="Arial"/>
          <w:strike/>
          <w:sz w:val="24"/>
          <w:szCs w:val="24"/>
        </w:rPr>
      </w:pPr>
    </w:p>
    <w:p w14:paraId="134BC35C" w14:textId="77777777" w:rsidR="0048155E" w:rsidRPr="00410527" w:rsidRDefault="0048155E" w:rsidP="004815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720"/>
        <w:jc w:val="both"/>
        <w:rPr>
          <w:rFonts w:asciiTheme="minorHAnsi" w:hAnsiTheme="minorHAnsi" w:cs="Arial"/>
          <w:sz w:val="24"/>
          <w:szCs w:val="24"/>
        </w:rPr>
      </w:pPr>
    </w:p>
    <w:p w14:paraId="5C9253D2" w14:textId="77777777" w:rsidR="0048155E" w:rsidRPr="00410527" w:rsidRDefault="0048155E" w:rsidP="0048155E">
      <w:pPr>
        <w:pStyle w:val="1AutoList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cs="Arial"/>
        </w:rPr>
      </w:pPr>
      <w:r w:rsidRPr="00410527">
        <w:rPr>
          <w:rFonts w:asciiTheme="minorHAnsi" w:hAnsiTheme="minorHAnsi" w:cs="Arial"/>
        </w:rPr>
        <w:t xml:space="preserve">Weights for each criteria are assigned independently for each specific project by CAS and the </w:t>
      </w:r>
    </w:p>
    <w:p w14:paraId="74A6905A" w14:textId="77777777" w:rsidR="009F51BA" w:rsidRPr="00410527" w:rsidRDefault="0048155E" w:rsidP="009F51BA">
      <w:pPr>
        <w:pStyle w:val="1AutoList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Arial"/>
        </w:rPr>
      </w:pPr>
      <w:r w:rsidRPr="00410527">
        <w:rPr>
          <w:rFonts w:asciiTheme="minorHAnsi" w:hAnsiTheme="minorHAnsi" w:cs="Arial"/>
        </w:rPr>
        <w:t xml:space="preserve">Project Technical Representative. Maximum total weight is 100 points.  </w:t>
      </w:r>
      <w:r w:rsidR="009F51BA" w:rsidRPr="00410527">
        <w:rPr>
          <w:rFonts w:asciiTheme="minorHAnsi" w:hAnsiTheme="minorHAnsi" w:cs="Arial"/>
        </w:rPr>
        <w:t xml:space="preserve">5 additional points </w:t>
      </w:r>
    </w:p>
    <w:p w14:paraId="34FCD092" w14:textId="77777777" w:rsidR="00680F40" w:rsidRPr="00410527" w:rsidRDefault="004122E2" w:rsidP="009F51BA">
      <w:pPr>
        <w:pStyle w:val="1AutoList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Theme="minorHAnsi" w:hAnsiTheme="minorHAnsi"/>
        </w:rPr>
      </w:pPr>
      <w:r>
        <w:rPr>
          <w:rFonts w:asciiTheme="minorHAnsi" w:hAnsiTheme="minorHAnsi" w:cs="Arial"/>
        </w:rPr>
        <w:t>m</w:t>
      </w:r>
      <w:r w:rsidR="009F51BA" w:rsidRPr="00410527">
        <w:rPr>
          <w:rFonts w:asciiTheme="minorHAnsi" w:hAnsiTheme="minorHAnsi" w:cs="Arial"/>
        </w:rPr>
        <w:t>ay</w:t>
      </w:r>
      <w:r>
        <w:rPr>
          <w:rFonts w:asciiTheme="minorHAnsi" w:hAnsiTheme="minorHAnsi" w:cs="Arial"/>
        </w:rPr>
        <w:t xml:space="preserve"> </w:t>
      </w:r>
      <w:r w:rsidR="009F51BA" w:rsidRPr="00410527">
        <w:rPr>
          <w:rFonts w:asciiTheme="minorHAnsi" w:hAnsiTheme="minorHAnsi" w:cs="Arial"/>
        </w:rPr>
        <w:t>be awarded for good faith efforts to utilize DBE’s in the event of a tie</w:t>
      </w:r>
      <w:r w:rsidR="0048155E" w:rsidRPr="00410527">
        <w:rPr>
          <w:rFonts w:asciiTheme="minorHAnsi" w:hAnsiTheme="minorHAnsi" w:cs="Arial"/>
        </w:rPr>
        <w:t>.</w:t>
      </w:r>
    </w:p>
    <w:p w14:paraId="61DA3EE3" w14:textId="77777777" w:rsidR="00D37FC0" w:rsidRPr="00410527" w:rsidRDefault="00D37FC0" w:rsidP="00680F40">
      <w:pPr>
        <w:pStyle w:val="1AutoList1"/>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left"/>
        <w:rPr>
          <w:rFonts w:asciiTheme="minorHAnsi" w:hAnsiTheme="minorHAnsi"/>
        </w:rPr>
      </w:pPr>
    </w:p>
    <w:p w14:paraId="0CAB801B" w14:textId="700CD6FC" w:rsidR="0044486C" w:rsidRDefault="00D66398" w:rsidP="00D66398">
      <w:pPr>
        <w:widowControl/>
        <w:autoSpaceDE/>
        <w:autoSpaceDN/>
        <w:adjustRightInd/>
        <w:rPr>
          <w:rFonts w:asciiTheme="minorHAnsi" w:hAnsiTheme="minorHAnsi"/>
          <w:sz w:val="24"/>
          <w:szCs w:val="24"/>
        </w:rPr>
      </w:pPr>
      <w:r w:rsidRPr="00410527">
        <w:rPr>
          <w:rFonts w:asciiTheme="minorHAnsi" w:hAnsiTheme="minorHAnsi"/>
          <w:sz w:val="24"/>
          <w:szCs w:val="24"/>
        </w:rPr>
        <w:t xml:space="preserve">Consultants are strongly encouraged to use DBE </w:t>
      </w:r>
      <w:r w:rsidR="00AB6BCF" w:rsidRPr="00410527">
        <w:rPr>
          <w:rFonts w:asciiTheme="minorHAnsi" w:hAnsiTheme="minorHAnsi"/>
          <w:sz w:val="24"/>
          <w:szCs w:val="24"/>
        </w:rPr>
        <w:t>sub consultant</w:t>
      </w:r>
      <w:r w:rsidRPr="00410527">
        <w:rPr>
          <w:rFonts w:asciiTheme="minorHAnsi" w:hAnsiTheme="minorHAnsi"/>
          <w:sz w:val="24"/>
          <w:szCs w:val="24"/>
        </w:rPr>
        <w:t xml:space="preserve"> services where applicable. </w:t>
      </w:r>
      <w:r w:rsidR="00CE01D9" w:rsidRPr="00410527">
        <w:rPr>
          <w:rFonts w:asciiTheme="minorHAnsi" w:hAnsiTheme="minorHAnsi"/>
          <w:sz w:val="24"/>
          <w:szCs w:val="24"/>
        </w:rPr>
        <w:t>The proposal must contain a list of any tasks that may be let to sub consultants should the consultant be awarded the contract. It must also contain the specific good faith efforts made by the consultant, to achieve DBE participation, in the areas intended for sub-consulting.</w:t>
      </w:r>
      <w:r w:rsidRPr="00410527">
        <w:rPr>
          <w:rFonts w:asciiTheme="minorHAnsi" w:hAnsiTheme="minorHAnsi"/>
          <w:sz w:val="24"/>
          <w:szCs w:val="24"/>
        </w:rPr>
        <w:t xml:space="preserve"> Consultant interviews will include questions regarding good faith efforts (see 49 CFR Part 26, Appendix A: Guidance Concerning Good Faith Efforts, Paragraph IV. A-H) to achieve DBE </w:t>
      </w:r>
      <w:r w:rsidRPr="00410527">
        <w:rPr>
          <w:rFonts w:asciiTheme="minorHAnsi" w:hAnsiTheme="minorHAnsi"/>
          <w:sz w:val="24"/>
          <w:szCs w:val="24"/>
        </w:rPr>
        <w:lastRenderedPageBreak/>
        <w:t xml:space="preserve">participation.  DBE participation will be a consideration during the negotiation stage of each contract.  </w:t>
      </w:r>
    </w:p>
    <w:p w14:paraId="37A07277" w14:textId="21540EE2" w:rsidR="00424A84" w:rsidRDefault="00424A84" w:rsidP="00D66398">
      <w:pPr>
        <w:widowControl/>
        <w:autoSpaceDE/>
        <w:autoSpaceDN/>
        <w:adjustRightInd/>
        <w:rPr>
          <w:rFonts w:asciiTheme="minorHAnsi" w:hAnsiTheme="minorHAnsi"/>
          <w:sz w:val="24"/>
          <w:szCs w:val="24"/>
        </w:rPr>
      </w:pPr>
    </w:p>
    <w:p w14:paraId="01E09A37" w14:textId="77777777" w:rsidR="00424A84" w:rsidRPr="00B70C38" w:rsidRDefault="00424A84" w:rsidP="00424A84">
      <w:pPr>
        <w:rPr>
          <w:rFonts w:asciiTheme="minorHAnsi" w:hAnsiTheme="minorHAnsi"/>
          <w:b/>
          <w:bCs/>
          <w:sz w:val="24"/>
          <w:szCs w:val="24"/>
        </w:rPr>
      </w:pPr>
      <w:r w:rsidRPr="00B70C38">
        <w:rPr>
          <w:rFonts w:asciiTheme="minorHAnsi" w:hAnsiTheme="minorHAnsi"/>
          <w:b/>
          <w:bCs/>
          <w:sz w:val="24"/>
          <w:szCs w:val="24"/>
        </w:rPr>
        <w:t>PROMPT PAYMENT</w:t>
      </w:r>
    </w:p>
    <w:p w14:paraId="2088D778" w14:textId="77777777" w:rsidR="00424A84" w:rsidRPr="00B70C38" w:rsidRDefault="00424A84" w:rsidP="00424A84">
      <w:pPr>
        <w:rPr>
          <w:rFonts w:asciiTheme="minorHAnsi" w:hAnsiTheme="minorHAnsi"/>
          <w:sz w:val="24"/>
          <w:szCs w:val="24"/>
        </w:rPr>
      </w:pPr>
    </w:p>
    <w:p w14:paraId="3CBEE5DF" w14:textId="77777777" w:rsidR="00424A84" w:rsidRPr="00410527" w:rsidRDefault="00424A84" w:rsidP="00424A84">
      <w:pPr>
        <w:rPr>
          <w:rFonts w:asciiTheme="minorHAnsi" w:hAnsiTheme="minorHAnsi"/>
          <w:sz w:val="24"/>
          <w:szCs w:val="24"/>
        </w:rPr>
      </w:pPr>
      <w:r w:rsidRPr="00B70C38">
        <w:rPr>
          <w:rFonts w:asciiTheme="minorHAnsi" w:hAnsiTheme="minorHAnsi"/>
          <w:sz w:val="24"/>
          <w:szCs w:val="24"/>
        </w:rPr>
        <w:t>Consultants will be required to make prompt payment to subconsultants as required by 49 CFR 26.29.  The Consultant shall make payment to all subconsultants within thirty (30) calendar days from receipt of payment from the State. Such payment shall be certified by the Consultant by submittal of the subsequent Consultant Contract Billing Form to the State. The State may withhold subsequent payment(s) to the Consultant if any subconsultants have not been paid for work satisfactorily completed.</w:t>
      </w:r>
    </w:p>
    <w:p w14:paraId="2A5E4608" w14:textId="77777777" w:rsidR="00420FB0" w:rsidRPr="00410527" w:rsidRDefault="00420FB0" w:rsidP="00D66398">
      <w:pPr>
        <w:widowControl/>
        <w:autoSpaceDE/>
        <w:autoSpaceDN/>
        <w:adjustRightInd/>
        <w:rPr>
          <w:rFonts w:asciiTheme="minorHAnsi" w:hAnsiTheme="minorHAnsi"/>
          <w:sz w:val="24"/>
          <w:szCs w:val="24"/>
        </w:rPr>
      </w:pPr>
    </w:p>
    <w:p w14:paraId="7DB1598C"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b/>
          <w:bCs/>
          <w:sz w:val="24"/>
          <w:szCs w:val="24"/>
        </w:rPr>
        <w:t>RIGHT OF REJECTION</w:t>
      </w:r>
    </w:p>
    <w:p w14:paraId="17C55C5A"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974B25A" w14:textId="7EF85CB1" w:rsidR="00E755E3"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The North Dakota Department of Transportation reserves the right to reject any or all proposals.</w:t>
      </w:r>
    </w:p>
    <w:p w14:paraId="1908DB6E" w14:textId="3397AB8F" w:rsidR="00424A84" w:rsidRDefault="00424A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3BEE170F"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b/>
          <w:bCs/>
          <w:sz w:val="24"/>
          <w:szCs w:val="24"/>
        </w:rPr>
        <w:t>DISCLOSURE OF PROPOSAL</w:t>
      </w:r>
    </w:p>
    <w:p w14:paraId="37F7647B"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28D687D8"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 xml:space="preserve">At the conclusion of the selection process, the contents of the short-listed proposals will be subject to North Dakota's Open Records Law and may be open to inspection by interested parties.  Any information included in the proposal that the proposing party believes to be a trade secret or proprietary information must be clearly identified in the proposal.  Any identified information recognized as such and protected by law may be exempt from disclosure.  </w:t>
      </w:r>
    </w:p>
    <w:p w14:paraId="4926360C" w14:textId="77777777" w:rsidR="00DA66EF" w:rsidRPr="00410527" w:rsidRDefault="00DA66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59F43643"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8D28242"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r w:rsidRPr="00410527">
        <w:rPr>
          <w:rFonts w:asciiTheme="minorHAnsi" w:hAnsiTheme="minorHAnsi"/>
          <w:b/>
          <w:bCs/>
          <w:sz w:val="24"/>
          <w:szCs w:val="24"/>
        </w:rPr>
        <w:t>RISK MANAGEMENT FOR PROFESSIONAL SERVICES</w:t>
      </w:r>
    </w:p>
    <w:p w14:paraId="0EDBD042" w14:textId="77777777" w:rsidR="00D22244"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21D122E2" w14:textId="77777777" w:rsidR="00186326" w:rsidRPr="00410527" w:rsidRDefault="00D222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The Risk Management Appendix/Addendum will be incorporated into the agreement between NDDOT and the consultant.</w:t>
      </w:r>
      <w:r w:rsidR="002B0F5D" w:rsidRPr="00410527">
        <w:rPr>
          <w:rFonts w:asciiTheme="minorHAnsi" w:hAnsiTheme="minorHAnsi"/>
          <w:sz w:val="24"/>
          <w:szCs w:val="24"/>
        </w:rPr>
        <w:t xml:space="preserve"> Firms must be able to provide a proper Certificate of </w:t>
      </w:r>
      <w:r w:rsidR="00506836" w:rsidRPr="00410527">
        <w:rPr>
          <w:rFonts w:asciiTheme="minorHAnsi" w:hAnsiTheme="minorHAnsi"/>
          <w:sz w:val="24"/>
          <w:szCs w:val="24"/>
        </w:rPr>
        <w:t>I</w:t>
      </w:r>
      <w:r w:rsidR="002B0F5D" w:rsidRPr="00410527">
        <w:rPr>
          <w:rFonts w:asciiTheme="minorHAnsi" w:hAnsiTheme="minorHAnsi"/>
          <w:sz w:val="24"/>
          <w:szCs w:val="24"/>
        </w:rPr>
        <w:t xml:space="preserve">nsurance within 15 days of notification of Selection. </w:t>
      </w:r>
    </w:p>
    <w:p w14:paraId="6F3406B3" w14:textId="77777777" w:rsidR="0079066C" w:rsidRPr="00410527" w:rsidRDefault="0079066C" w:rsidP="00AE5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39F1EF9F" w14:textId="77777777" w:rsidR="00AE5BCC" w:rsidRPr="00410527" w:rsidRDefault="00AE5BCC" w:rsidP="00AE5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r w:rsidRPr="00410527">
        <w:rPr>
          <w:rFonts w:asciiTheme="minorHAnsi" w:hAnsiTheme="minorHAnsi"/>
          <w:b/>
          <w:bCs/>
          <w:sz w:val="24"/>
          <w:szCs w:val="24"/>
        </w:rPr>
        <w:t>AUDIT</w:t>
      </w:r>
    </w:p>
    <w:p w14:paraId="11828480" w14:textId="77777777" w:rsidR="00AE5BCC" w:rsidRPr="00410527" w:rsidRDefault="00AE5BCC" w:rsidP="00AE5B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5721DEE4" w14:textId="77777777" w:rsidR="00186326" w:rsidRPr="00410527" w:rsidRDefault="003711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Consulting firms proposing to do work for the NDDOT must have a current audit rate no older than 12 months from the close of the firm’s Fiscal Year. Firms that do not meet this requirement will not qualify to propose or contract for NDDOT projects until the requirement is met.  Firms that have submitted all the necessary information to the NDDOT and are waiting for the completion of the audit will be qualified to submit proposals for work.  Information submitted by a firm that is incomplete will not qualify. Out of state firms can submit a current accepted FARS audit rate from a cognizant agency</w:t>
      </w:r>
      <w:r w:rsidR="0070503B" w:rsidRPr="00410527">
        <w:rPr>
          <w:rFonts w:asciiTheme="minorHAnsi" w:hAnsiTheme="minorHAnsi"/>
          <w:sz w:val="24"/>
          <w:szCs w:val="24"/>
        </w:rPr>
        <w:t>.  Under certain conditions NDDOT may offer a Safe Harbor Rate of 110% to firms that do not have a compliant rate.</w:t>
      </w:r>
    </w:p>
    <w:p w14:paraId="4970BA1A" w14:textId="77777777" w:rsidR="007A2948" w:rsidRPr="00410527" w:rsidRDefault="007A29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p>
    <w:p w14:paraId="04A05928" w14:textId="77777777" w:rsidR="00F074DC" w:rsidRPr="00410527" w:rsidRDefault="00AA4E07" w:rsidP="00F074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r w:rsidRPr="00410527">
        <w:rPr>
          <w:rFonts w:asciiTheme="minorHAnsi" w:hAnsiTheme="minorHAnsi"/>
          <w:b/>
          <w:bCs/>
          <w:sz w:val="24"/>
          <w:szCs w:val="24"/>
        </w:rPr>
        <w:t>CONSULTANT EMAIL CONTACTS</w:t>
      </w:r>
    </w:p>
    <w:p w14:paraId="1689019D" w14:textId="77777777" w:rsidR="007A2948" w:rsidRPr="00410527" w:rsidRDefault="007A2948" w:rsidP="00F074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b/>
          <w:bCs/>
          <w:sz w:val="24"/>
          <w:szCs w:val="24"/>
        </w:rPr>
      </w:pPr>
    </w:p>
    <w:p w14:paraId="210FB2B6" w14:textId="77777777" w:rsidR="00186326" w:rsidRPr="00410527" w:rsidRDefault="00AA4E07" w:rsidP="006D11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4"/>
          <w:szCs w:val="24"/>
        </w:rPr>
      </w:pPr>
      <w:r w:rsidRPr="00410527">
        <w:rPr>
          <w:rFonts w:asciiTheme="minorHAnsi" w:hAnsiTheme="minorHAnsi"/>
          <w:sz w:val="24"/>
          <w:szCs w:val="24"/>
        </w:rPr>
        <w:t>If necessary, please update contact information for receiving RFP's via email</w:t>
      </w:r>
      <w:bookmarkEnd w:id="0"/>
      <w:bookmarkEnd w:id="1"/>
    </w:p>
    <w:sectPr w:rsidR="00186326" w:rsidRPr="00410527" w:rsidSect="00DC1688">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1A4C52" w14:textId="77777777" w:rsidR="004D7AE9" w:rsidRDefault="004D7AE9" w:rsidP="00817C0D">
      <w:r>
        <w:separator/>
      </w:r>
    </w:p>
  </w:endnote>
  <w:endnote w:type="continuationSeparator" w:id="0">
    <w:p w14:paraId="0BB33B3E" w14:textId="77777777" w:rsidR="004D7AE9" w:rsidRDefault="004D7AE9" w:rsidP="00817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P IconicSymbolsA">
    <w:altName w:val="Symbol"/>
    <w:panose1 w:val="00000000000000000000"/>
    <w:charset w:val="02"/>
    <w:family w:val="auto"/>
    <w:notTrueType/>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panose1 w:val="00000000000000000000"/>
    <w:charset w:val="02"/>
    <w:family w:val="auto"/>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4256F" w14:textId="77777777" w:rsidR="005C379F" w:rsidRDefault="005C3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31438"/>
      <w:docPartObj>
        <w:docPartGallery w:val="Page Numbers (Bottom of Page)"/>
        <w:docPartUnique/>
      </w:docPartObj>
    </w:sdtPr>
    <w:sdtEndPr/>
    <w:sdtContent>
      <w:p w14:paraId="4F3036DA" w14:textId="77777777" w:rsidR="004D7AE9" w:rsidRDefault="00DA66EF">
        <w:pPr>
          <w:pStyle w:val="Footer"/>
          <w:jc w:val="center"/>
        </w:pPr>
        <w:r>
          <w:fldChar w:fldCharType="begin"/>
        </w:r>
        <w:r>
          <w:instrText xml:space="preserve"> PAGE   \* MERGEFORMAT </w:instrText>
        </w:r>
        <w:r>
          <w:fldChar w:fldCharType="separate"/>
        </w:r>
        <w:r w:rsidR="00180AD4">
          <w:rPr>
            <w:noProof/>
          </w:rPr>
          <w:t>1</w:t>
        </w:r>
        <w:r>
          <w:rPr>
            <w:noProof/>
          </w:rPr>
          <w:fldChar w:fldCharType="end"/>
        </w:r>
      </w:p>
    </w:sdtContent>
  </w:sdt>
  <w:p w14:paraId="07B51FBE" w14:textId="77777777" w:rsidR="004D7AE9" w:rsidRDefault="004D7A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983CF" w14:textId="77777777" w:rsidR="005C379F" w:rsidRDefault="005C3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47BF50" w14:textId="77777777" w:rsidR="004D7AE9" w:rsidRDefault="004D7AE9" w:rsidP="00817C0D">
      <w:r>
        <w:separator/>
      </w:r>
    </w:p>
  </w:footnote>
  <w:footnote w:type="continuationSeparator" w:id="0">
    <w:p w14:paraId="5C0842C3" w14:textId="77777777" w:rsidR="004D7AE9" w:rsidRDefault="004D7AE9" w:rsidP="00817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D0837" w14:textId="77777777" w:rsidR="005C379F" w:rsidRDefault="005C3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83053" w14:textId="3708C048" w:rsidR="005C379F" w:rsidRDefault="005C37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780BF" w14:textId="77777777" w:rsidR="004D7AE9" w:rsidRDefault="004D7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E76D1"/>
    <w:multiLevelType w:val="hybridMultilevel"/>
    <w:tmpl w:val="26DE9C4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CB2B8C"/>
    <w:multiLevelType w:val="multilevel"/>
    <w:tmpl w:val="BFBE62C8"/>
    <w:lvl w:ilvl="0">
      <w:start w:val="1"/>
      <w:numFmt w:val="none"/>
      <w:lvlText w:val=""/>
      <w:legacy w:legacy="1" w:legacySpace="0" w:legacyIndent="1440"/>
      <w:lvlJc w:val="left"/>
      <w:pPr>
        <w:ind w:left="1440" w:hanging="1440"/>
      </w:pPr>
      <w:rPr>
        <w:rFonts w:ascii="WP IconicSymbolsA" w:hAnsi="WP IconicSymbolsA" w:cs="WP IconicSymbolsA" w:hint="default"/>
      </w:rPr>
    </w:lvl>
    <w:lvl w:ilvl="1">
      <w:start w:val="1"/>
      <w:numFmt w:val="none"/>
      <w:lvlText w:val=""/>
      <w:legacy w:legacy="1" w:legacySpace="0" w:legacyIndent="1440"/>
      <w:lvlJc w:val="left"/>
      <w:pPr>
        <w:ind w:left="2880" w:hanging="1440"/>
      </w:pPr>
      <w:rPr>
        <w:rFonts w:ascii="WP IconicSymbolsA" w:hAnsi="WP IconicSymbolsA" w:cs="WP IconicSymbolsA" w:hint="default"/>
      </w:rPr>
    </w:lvl>
    <w:lvl w:ilvl="2">
      <w:start w:val="1"/>
      <w:numFmt w:val="none"/>
      <w:lvlText w:val=""/>
      <w:legacy w:legacy="1" w:legacySpace="0" w:legacyIndent="1440"/>
      <w:lvlJc w:val="left"/>
      <w:pPr>
        <w:ind w:left="4320" w:hanging="1440"/>
      </w:pPr>
      <w:rPr>
        <w:rFonts w:ascii="WP IconicSymbolsA" w:hAnsi="WP IconicSymbolsA" w:cs="WP IconicSymbolsA" w:hint="default"/>
      </w:rPr>
    </w:lvl>
    <w:lvl w:ilvl="3">
      <w:start w:val="1"/>
      <w:numFmt w:val="none"/>
      <w:lvlText w:val=""/>
      <w:legacy w:legacy="1" w:legacySpace="0" w:legacyIndent="1440"/>
      <w:lvlJc w:val="left"/>
      <w:pPr>
        <w:ind w:left="5760" w:hanging="1440"/>
      </w:pPr>
      <w:rPr>
        <w:rFonts w:ascii="WP IconicSymbolsA" w:hAnsi="WP IconicSymbolsA" w:cs="WP IconicSymbolsA" w:hint="default"/>
      </w:rPr>
    </w:lvl>
    <w:lvl w:ilvl="4">
      <w:start w:val="1"/>
      <w:numFmt w:val="none"/>
      <w:lvlText w:val=""/>
      <w:legacy w:legacy="1" w:legacySpace="0" w:legacyIndent="1440"/>
      <w:lvlJc w:val="left"/>
      <w:pPr>
        <w:ind w:left="7200" w:hanging="1440"/>
      </w:pPr>
      <w:rPr>
        <w:rFonts w:ascii="WP IconicSymbolsA" w:hAnsi="WP IconicSymbolsA" w:cs="WP IconicSymbolsA" w:hint="default"/>
      </w:rPr>
    </w:lvl>
    <w:lvl w:ilvl="5">
      <w:start w:val="1"/>
      <w:numFmt w:val="none"/>
      <w:lvlText w:val=""/>
      <w:legacy w:legacy="1" w:legacySpace="0" w:legacyIndent="1440"/>
      <w:lvlJc w:val="left"/>
      <w:pPr>
        <w:ind w:left="8640" w:hanging="1440"/>
      </w:pPr>
      <w:rPr>
        <w:rFonts w:ascii="WP IconicSymbolsA" w:hAnsi="WP IconicSymbolsA" w:cs="WP IconicSymbolsA" w:hint="default"/>
      </w:rPr>
    </w:lvl>
    <w:lvl w:ilvl="6">
      <w:start w:val="1"/>
      <w:numFmt w:val="none"/>
      <w:lvlText w:val=""/>
      <w:legacy w:legacy="1" w:legacySpace="0" w:legacyIndent="1440"/>
      <w:lvlJc w:val="left"/>
      <w:pPr>
        <w:ind w:left="10080" w:hanging="1440"/>
      </w:pPr>
      <w:rPr>
        <w:rFonts w:ascii="WP IconicSymbolsA" w:hAnsi="WP IconicSymbolsA" w:cs="WP IconicSymbolsA" w:hint="default"/>
      </w:rPr>
    </w:lvl>
    <w:lvl w:ilvl="7">
      <w:start w:val="1"/>
      <w:numFmt w:val="none"/>
      <w:lvlText w:val=""/>
      <w:legacy w:legacy="1" w:legacySpace="0" w:legacyIndent="1440"/>
      <w:lvlJc w:val="left"/>
      <w:pPr>
        <w:ind w:left="11520" w:hanging="1440"/>
      </w:pPr>
      <w:rPr>
        <w:rFonts w:ascii="WP IconicSymbolsA" w:hAnsi="WP IconicSymbolsA" w:cs="WP IconicSymbolsA" w:hint="default"/>
      </w:rPr>
    </w:lvl>
    <w:lvl w:ilvl="8">
      <w:start w:val="1"/>
      <w:numFmt w:val="lowerRoman"/>
      <w:lvlText w:val="%9"/>
      <w:legacy w:legacy="1" w:legacySpace="0" w:legacyIndent="1440"/>
      <w:lvlJc w:val="left"/>
      <w:pPr>
        <w:ind w:left="12960" w:hanging="1440"/>
      </w:pPr>
    </w:lvl>
  </w:abstractNum>
  <w:abstractNum w:abstractNumId="2" w15:restartNumberingAfterBreak="0">
    <w:nsid w:val="059437CA"/>
    <w:multiLevelType w:val="hybridMultilevel"/>
    <w:tmpl w:val="21BEC0F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94847CE"/>
    <w:multiLevelType w:val="hybridMultilevel"/>
    <w:tmpl w:val="D856F936"/>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 w15:restartNumberingAfterBreak="0">
    <w:nsid w:val="099B3687"/>
    <w:multiLevelType w:val="multilevel"/>
    <w:tmpl w:val="BFBE62C8"/>
    <w:lvl w:ilvl="0">
      <w:start w:val="1"/>
      <w:numFmt w:val="none"/>
      <w:lvlText w:val="•"/>
      <w:legacy w:legacy="1" w:legacySpace="0" w:legacyIndent="1440"/>
      <w:lvlJc w:val="left"/>
      <w:pPr>
        <w:ind w:left="1440" w:hanging="1440"/>
      </w:pPr>
    </w:lvl>
    <w:lvl w:ilvl="1">
      <w:start w:val="1"/>
      <w:numFmt w:val="none"/>
      <w:lvlText w:val="•"/>
      <w:legacy w:legacy="1" w:legacySpace="0" w:legacyIndent="1440"/>
      <w:lvlJc w:val="left"/>
      <w:pPr>
        <w:ind w:left="2880" w:hanging="1440"/>
      </w:pPr>
    </w:lvl>
    <w:lvl w:ilvl="2">
      <w:start w:val="1"/>
      <w:numFmt w:val="decimal"/>
      <w:lvlText w:val="%3."/>
      <w:legacy w:legacy="1" w:legacySpace="0" w:legacyIndent="1440"/>
      <w:lvlJc w:val="left"/>
      <w:pPr>
        <w:ind w:left="4320" w:hanging="1440"/>
      </w:pPr>
    </w:lvl>
    <w:lvl w:ilvl="3">
      <w:start w:val="1"/>
      <w:numFmt w:val="none"/>
      <w:lvlText w:val="•"/>
      <w:legacy w:legacy="1" w:legacySpace="0" w:legacyIndent="1440"/>
      <w:lvlJc w:val="left"/>
      <w:pPr>
        <w:ind w:left="5760" w:hanging="1440"/>
      </w:pPr>
    </w:lvl>
    <w:lvl w:ilvl="4">
      <w:start w:val="1"/>
      <w:numFmt w:val="none"/>
      <w:lvlText w:val="•"/>
      <w:legacy w:legacy="1" w:legacySpace="0" w:legacyIndent="1440"/>
      <w:lvlJc w:val="left"/>
      <w:pPr>
        <w:ind w:left="7200" w:hanging="1440"/>
      </w:pPr>
    </w:lvl>
    <w:lvl w:ilvl="5">
      <w:start w:val="1"/>
      <w:numFmt w:val="none"/>
      <w:lvlText w:val="•"/>
      <w:legacy w:legacy="1" w:legacySpace="0" w:legacyIndent="1440"/>
      <w:lvlJc w:val="left"/>
      <w:pPr>
        <w:ind w:left="8640" w:hanging="1440"/>
      </w:pPr>
    </w:lvl>
    <w:lvl w:ilvl="6">
      <w:start w:val="1"/>
      <w:numFmt w:val="none"/>
      <w:lvlText w:val="•"/>
      <w:legacy w:legacy="1" w:legacySpace="0" w:legacyIndent="1440"/>
      <w:lvlJc w:val="left"/>
      <w:pPr>
        <w:ind w:left="10080" w:hanging="1440"/>
      </w:pPr>
    </w:lvl>
    <w:lvl w:ilvl="7">
      <w:start w:val="1"/>
      <w:numFmt w:val="none"/>
      <w:lvlText w:val="•"/>
      <w:legacy w:legacy="1" w:legacySpace="0" w:legacyIndent="1440"/>
      <w:lvlJc w:val="left"/>
      <w:pPr>
        <w:ind w:left="11520" w:hanging="1440"/>
      </w:pPr>
    </w:lvl>
    <w:lvl w:ilvl="8">
      <w:start w:val="1"/>
      <w:numFmt w:val="lowerRoman"/>
      <w:lvlText w:val="%9"/>
      <w:legacy w:legacy="1" w:legacySpace="0" w:legacyIndent="1440"/>
      <w:lvlJc w:val="left"/>
      <w:pPr>
        <w:ind w:left="12960" w:hanging="1440"/>
      </w:pPr>
    </w:lvl>
  </w:abstractNum>
  <w:abstractNum w:abstractNumId="5" w15:restartNumberingAfterBreak="0">
    <w:nsid w:val="16515BC1"/>
    <w:multiLevelType w:val="multilevel"/>
    <w:tmpl w:val="F9F8578E"/>
    <w:lvl w:ilvl="0">
      <w:start w:val="1"/>
      <w:numFmt w:val="none"/>
      <w:lvlText w:val=""/>
      <w:legacy w:legacy="1" w:legacySpace="0" w:legacyIndent="1440"/>
      <w:lvlJc w:val="left"/>
      <w:pPr>
        <w:ind w:left="1440" w:hanging="1440"/>
      </w:pPr>
      <w:rPr>
        <w:rFonts w:ascii="WP MathA" w:hAnsi="WP MathA" w:cs="WP MathA" w:hint="default"/>
      </w:rPr>
    </w:lvl>
    <w:lvl w:ilvl="1">
      <w:start w:val="1"/>
      <w:numFmt w:val="none"/>
      <w:lvlText w:val=""/>
      <w:legacy w:legacy="1" w:legacySpace="0" w:legacyIndent="1440"/>
      <w:lvlJc w:val="left"/>
      <w:pPr>
        <w:ind w:left="2880" w:hanging="1440"/>
      </w:pPr>
      <w:rPr>
        <w:rFonts w:ascii="WP MathA" w:hAnsi="WP MathA" w:cs="WP MathA" w:hint="default"/>
      </w:rPr>
    </w:lvl>
    <w:lvl w:ilvl="2">
      <w:start w:val="1"/>
      <w:numFmt w:val="none"/>
      <w:lvlText w:val=""/>
      <w:legacy w:legacy="1" w:legacySpace="0" w:legacyIndent="1440"/>
      <w:lvlJc w:val="left"/>
      <w:pPr>
        <w:ind w:left="4320" w:hanging="1440"/>
      </w:pPr>
      <w:rPr>
        <w:rFonts w:ascii="WP MathA" w:hAnsi="WP MathA" w:cs="WP MathA" w:hint="default"/>
      </w:rPr>
    </w:lvl>
    <w:lvl w:ilvl="3">
      <w:start w:val="1"/>
      <w:numFmt w:val="none"/>
      <w:lvlText w:val=""/>
      <w:legacy w:legacy="1" w:legacySpace="0" w:legacyIndent="1440"/>
      <w:lvlJc w:val="left"/>
      <w:pPr>
        <w:ind w:left="5760" w:hanging="1440"/>
      </w:pPr>
      <w:rPr>
        <w:rFonts w:ascii="WP MathA" w:hAnsi="WP MathA" w:cs="WP MathA" w:hint="default"/>
      </w:rPr>
    </w:lvl>
    <w:lvl w:ilvl="4">
      <w:start w:val="1"/>
      <w:numFmt w:val="none"/>
      <w:lvlText w:val=""/>
      <w:legacy w:legacy="1" w:legacySpace="0" w:legacyIndent="1440"/>
      <w:lvlJc w:val="left"/>
      <w:pPr>
        <w:ind w:left="7200" w:hanging="1440"/>
      </w:pPr>
      <w:rPr>
        <w:rFonts w:ascii="WP MathA" w:hAnsi="WP MathA" w:cs="WP MathA" w:hint="default"/>
      </w:rPr>
    </w:lvl>
    <w:lvl w:ilvl="5">
      <w:start w:val="1"/>
      <w:numFmt w:val="none"/>
      <w:lvlText w:val=""/>
      <w:legacy w:legacy="1" w:legacySpace="0" w:legacyIndent="1440"/>
      <w:lvlJc w:val="left"/>
      <w:pPr>
        <w:ind w:left="8640" w:hanging="1440"/>
      </w:pPr>
      <w:rPr>
        <w:rFonts w:ascii="WP MathA" w:hAnsi="WP MathA" w:cs="WP MathA" w:hint="default"/>
      </w:rPr>
    </w:lvl>
    <w:lvl w:ilvl="6">
      <w:start w:val="1"/>
      <w:numFmt w:val="none"/>
      <w:lvlText w:val=""/>
      <w:legacy w:legacy="1" w:legacySpace="0" w:legacyIndent="1440"/>
      <w:lvlJc w:val="left"/>
      <w:pPr>
        <w:ind w:left="10080" w:hanging="1440"/>
      </w:pPr>
      <w:rPr>
        <w:rFonts w:ascii="WP MathA" w:hAnsi="WP MathA" w:cs="WP MathA" w:hint="default"/>
      </w:rPr>
    </w:lvl>
    <w:lvl w:ilvl="7">
      <w:start w:val="1"/>
      <w:numFmt w:val="none"/>
      <w:lvlText w:val=""/>
      <w:legacy w:legacy="1" w:legacySpace="0" w:legacyIndent="1440"/>
      <w:lvlJc w:val="left"/>
      <w:pPr>
        <w:ind w:left="11520" w:hanging="1440"/>
      </w:pPr>
      <w:rPr>
        <w:rFonts w:ascii="WP MathA" w:hAnsi="WP MathA" w:cs="WP MathA" w:hint="default"/>
      </w:rPr>
    </w:lvl>
    <w:lvl w:ilvl="8">
      <w:start w:val="1"/>
      <w:numFmt w:val="lowerRoman"/>
      <w:lvlText w:val="%9"/>
      <w:legacy w:legacy="1" w:legacySpace="0" w:legacyIndent="1440"/>
      <w:lvlJc w:val="left"/>
      <w:pPr>
        <w:ind w:left="12960" w:hanging="1440"/>
      </w:pPr>
    </w:lvl>
  </w:abstractNum>
  <w:abstractNum w:abstractNumId="6" w15:restartNumberingAfterBreak="0">
    <w:nsid w:val="167C438B"/>
    <w:multiLevelType w:val="multilevel"/>
    <w:tmpl w:val="F9F8578E"/>
    <w:lvl w:ilvl="0">
      <w:start w:val="1"/>
      <w:numFmt w:val="none"/>
      <w:lvlText w:val=""/>
      <w:legacy w:legacy="1" w:legacySpace="0" w:legacyIndent="1440"/>
      <w:lvlJc w:val="left"/>
      <w:pPr>
        <w:ind w:left="1440" w:hanging="1440"/>
      </w:pPr>
      <w:rPr>
        <w:rFonts w:ascii="WP MathA" w:hAnsi="WP MathA" w:cs="WP MathA" w:hint="default"/>
      </w:rPr>
    </w:lvl>
    <w:lvl w:ilvl="1">
      <w:start w:val="1"/>
      <w:numFmt w:val="none"/>
      <w:lvlText w:val=""/>
      <w:legacy w:legacy="1" w:legacySpace="0" w:legacyIndent="1440"/>
      <w:lvlJc w:val="left"/>
      <w:pPr>
        <w:ind w:left="2880" w:hanging="1440"/>
      </w:pPr>
      <w:rPr>
        <w:rFonts w:ascii="WP MathA" w:hAnsi="WP MathA" w:cs="WP MathA" w:hint="default"/>
      </w:rPr>
    </w:lvl>
    <w:lvl w:ilvl="2">
      <w:start w:val="1"/>
      <w:numFmt w:val="none"/>
      <w:lvlText w:val=""/>
      <w:legacy w:legacy="1" w:legacySpace="0" w:legacyIndent="1440"/>
      <w:lvlJc w:val="left"/>
      <w:pPr>
        <w:ind w:left="4320" w:hanging="1440"/>
      </w:pPr>
      <w:rPr>
        <w:rFonts w:ascii="WP MathA" w:hAnsi="WP MathA" w:cs="WP MathA" w:hint="default"/>
      </w:rPr>
    </w:lvl>
    <w:lvl w:ilvl="3">
      <w:start w:val="1"/>
      <w:numFmt w:val="none"/>
      <w:lvlText w:val=""/>
      <w:legacy w:legacy="1" w:legacySpace="0" w:legacyIndent="1440"/>
      <w:lvlJc w:val="left"/>
      <w:pPr>
        <w:ind w:left="5760" w:hanging="1440"/>
      </w:pPr>
      <w:rPr>
        <w:rFonts w:ascii="WP MathA" w:hAnsi="WP MathA" w:cs="WP MathA" w:hint="default"/>
      </w:rPr>
    </w:lvl>
    <w:lvl w:ilvl="4">
      <w:start w:val="1"/>
      <w:numFmt w:val="none"/>
      <w:lvlText w:val=""/>
      <w:legacy w:legacy="1" w:legacySpace="0" w:legacyIndent="1440"/>
      <w:lvlJc w:val="left"/>
      <w:pPr>
        <w:ind w:left="7200" w:hanging="1440"/>
      </w:pPr>
      <w:rPr>
        <w:rFonts w:ascii="WP MathA" w:hAnsi="WP MathA" w:cs="WP MathA" w:hint="default"/>
      </w:rPr>
    </w:lvl>
    <w:lvl w:ilvl="5">
      <w:start w:val="1"/>
      <w:numFmt w:val="none"/>
      <w:lvlText w:val=""/>
      <w:legacy w:legacy="1" w:legacySpace="0" w:legacyIndent="1440"/>
      <w:lvlJc w:val="left"/>
      <w:pPr>
        <w:ind w:left="8640" w:hanging="1440"/>
      </w:pPr>
      <w:rPr>
        <w:rFonts w:ascii="WP MathA" w:hAnsi="WP MathA" w:cs="WP MathA" w:hint="default"/>
      </w:rPr>
    </w:lvl>
    <w:lvl w:ilvl="6">
      <w:start w:val="1"/>
      <w:numFmt w:val="none"/>
      <w:lvlText w:val=""/>
      <w:legacy w:legacy="1" w:legacySpace="0" w:legacyIndent="1440"/>
      <w:lvlJc w:val="left"/>
      <w:pPr>
        <w:ind w:left="10080" w:hanging="1440"/>
      </w:pPr>
      <w:rPr>
        <w:rFonts w:ascii="WP MathA" w:hAnsi="WP MathA" w:cs="WP MathA" w:hint="default"/>
      </w:rPr>
    </w:lvl>
    <w:lvl w:ilvl="7">
      <w:start w:val="1"/>
      <w:numFmt w:val="none"/>
      <w:lvlText w:val=""/>
      <w:legacy w:legacy="1" w:legacySpace="0" w:legacyIndent="1440"/>
      <w:lvlJc w:val="left"/>
      <w:pPr>
        <w:ind w:left="11520" w:hanging="1440"/>
      </w:pPr>
      <w:rPr>
        <w:rFonts w:ascii="WP MathA" w:hAnsi="WP MathA" w:cs="WP MathA" w:hint="default"/>
      </w:rPr>
    </w:lvl>
    <w:lvl w:ilvl="8">
      <w:start w:val="1"/>
      <w:numFmt w:val="lowerRoman"/>
      <w:lvlText w:val="%9"/>
      <w:legacy w:legacy="1" w:legacySpace="0" w:legacyIndent="1440"/>
      <w:lvlJc w:val="left"/>
      <w:pPr>
        <w:ind w:left="12960" w:hanging="1440"/>
      </w:pPr>
    </w:lvl>
  </w:abstractNum>
  <w:abstractNum w:abstractNumId="7" w15:restartNumberingAfterBreak="0">
    <w:nsid w:val="18A112B8"/>
    <w:multiLevelType w:val="hybridMultilevel"/>
    <w:tmpl w:val="C366D984"/>
    <w:lvl w:ilvl="0" w:tplc="04090001">
      <w:start w:val="1"/>
      <w:numFmt w:val="bullet"/>
      <w:lvlText w:val=""/>
      <w:lvlJc w:val="left"/>
      <w:pPr>
        <w:ind w:left="4050" w:hanging="360"/>
      </w:pPr>
      <w:rPr>
        <w:rFonts w:ascii="Symbol" w:hAnsi="Symbol" w:hint="default"/>
      </w:rPr>
    </w:lvl>
    <w:lvl w:ilvl="1" w:tplc="04090003" w:tentative="1">
      <w:start w:val="1"/>
      <w:numFmt w:val="bullet"/>
      <w:lvlText w:val="o"/>
      <w:lvlJc w:val="left"/>
      <w:pPr>
        <w:ind w:left="4770" w:hanging="360"/>
      </w:pPr>
      <w:rPr>
        <w:rFonts w:ascii="Courier New" w:hAnsi="Courier New" w:cs="Courier New" w:hint="default"/>
      </w:rPr>
    </w:lvl>
    <w:lvl w:ilvl="2" w:tplc="04090005" w:tentative="1">
      <w:start w:val="1"/>
      <w:numFmt w:val="bullet"/>
      <w:lvlText w:val=""/>
      <w:lvlJc w:val="left"/>
      <w:pPr>
        <w:ind w:left="5490" w:hanging="360"/>
      </w:pPr>
      <w:rPr>
        <w:rFonts w:ascii="Wingdings" w:hAnsi="Wingdings" w:hint="default"/>
      </w:rPr>
    </w:lvl>
    <w:lvl w:ilvl="3" w:tplc="04090001" w:tentative="1">
      <w:start w:val="1"/>
      <w:numFmt w:val="bullet"/>
      <w:lvlText w:val=""/>
      <w:lvlJc w:val="left"/>
      <w:pPr>
        <w:ind w:left="6210" w:hanging="360"/>
      </w:pPr>
      <w:rPr>
        <w:rFonts w:ascii="Symbol" w:hAnsi="Symbol" w:hint="default"/>
      </w:rPr>
    </w:lvl>
    <w:lvl w:ilvl="4" w:tplc="04090003" w:tentative="1">
      <w:start w:val="1"/>
      <w:numFmt w:val="bullet"/>
      <w:lvlText w:val="o"/>
      <w:lvlJc w:val="left"/>
      <w:pPr>
        <w:ind w:left="6930" w:hanging="360"/>
      </w:pPr>
      <w:rPr>
        <w:rFonts w:ascii="Courier New" w:hAnsi="Courier New" w:cs="Courier New" w:hint="default"/>
      </w:rPr>
    </w:lvl>
    <w:lvl w:ilvl="5" w:tplc="04090005" w:tentative="1">
      <w:start w:val="1"/>
      <w:numFmt w:val="bullet"/>
      <w:lvlText w:val=""/>
      <w:lvlJc w:val="left"/>
      <w:pPr>
        <w:ind w:left="7650" w:hanging="360"/>
      </w:pPr>
      <w:rPr>
        <w:rFonts w:ascii="Wingdings" w:hAnsi="Wingdings" w:hint="default"/>
      </w:rPr>
    </w:lvl>
    <w:lvl w:ilvl="6" w:tplc="04090001" w:tentative="1">
      <w:start w:val="1"/>
      <w:numFmt w:val="bullet"/>
      <w:lvlText w:val=""/>
      <w:lvlJc w:val="left"/>
      <w:pPr>
        <w:ind w:left="8370" w:hanging="360"/>
      </w:pPr>
      <w:rPr>
        <w:rFonts w:ascii="Symbol" w:hAnsi="Symbol" w:hint="default"/>
      </w:rPr>
    </w:lvl>
    <w:lvl w:ilvl="7" w:tplc="04090003" w:tentative="1">
      <w:start w:val="1"/>
      <w:numFmt w:val="bullet"/>
      <w:lvlText w:val="o"/>
      <w:lvlJc w:val="left"/>
      <w:pPr>
        <w:ind w:left="9090" w:hanging="360"/>
      </w:pPr>
      <w:rPr>
        <w:rFonts w:ascii="Courier New" w:hAnsi="Courier New" w:cs="Courier New" w:hint="default"/>
      </w:rPr>
    </w:lvl>
    <w:lvl w:ilvl="8" w:tplc="04090005" w:tentative="1">
      <w:start w:val="1"/>
      <w:numFmt w:val="bullet"/>
      <w:lvlText w:val=""/>
      <w:lvlJc w:val="left"/>
      <w:pPr>
        <w:ind w:left="9810" w:hanging="360"/>
      </w:pPr>
      <w:rPr>
        <w:rFonts w:ascii="Wingdings" w:hAnsi="Wingdings" w:hint="default"/>
      </w:rPr>
    </w:lvl>
  </w:abstractNum>
  <w:abstractNum w:abstractNumId="8" w15:restartNumberingAfterBreak="0">
    <w:nsid w:val="1C1A3519"/>
    <w:multiLevelType w:val="hybridMultilevel"/>
    <w:tmpl w:val="692AD2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25785"/>
    <w:multiLevelType w:val="hybridMultilevel"/>
    <w:tmpl w:val="B6C67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A6C74"/>
    <w:multiLevelType w:val="hybridMultilevel"/>
    <w:tmpl w:val="EE3025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C62FD"/>
    <w:multiLevelType w:val="hybridMultilevel"/>
    <w:tmpl w:val="1EC4A0C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8A922FD"/>
    <w:multiLevelType w:val="hybridMultilevel"/>
    <w:tmpl w:val="DAAEC3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3C2F88"/>
    <w:multiLevelType w:val="hybridMultilevel"/>
    <w:tmpl w:val="56021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7D57BB"/>
    <w:multiLevelType w:val="hybridMultilevel"/>
    <w:tmpl w:val="E64CA1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F39203E"/>
    <w:multiLevelType w:val="multilevel"/>
    <w:tmpl w:val="B556521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080" w:hanging="360"/>
      </w:pPr>
      <w:rPr>
        <w:rFonts w:ascii="Times New Roman" w:eastAsia="Times New Roman" w:hAnsi="Times New Roman" w:cs="Times New Roman"/>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15:restartNumberingAfterBreak="0">
    <w:nsid w:val="48400D16"/>
    <w:multiLevelType w:val="hybridMultilevel"/>
    <w:tmpl w:val="AB72C78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26005A4"/>
    <w:multiLevelType w:val="hybridMultilevel"/>
    <w:tmpl w:val="1758F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546B70"/>
    <w:multiLevelType w:val="hybridMultilevel"/>
    <w:tmpl w:val="073035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80777"/>
    <w:multiLevelType w:val="hybridMultilevel"/>
    <w:tmpl w:val="DBF49D2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FCE35DC"/>
    <w:multiLevelType w:val="hybridMultilevel"/>
    <w:tmpl w:val="86C23F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A27713"/>
    <w:multiLevelType w:val="hybridMultilevel"/>
    <w:tmpl w:val="E0A80CAE"/>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2" w15:restartNumberingAfterBreak="0">
    <w:nsid w:val="6C071A80"/>
    <w:multiLevelType w:val="hybridMultilevel"/>
    <w:tmpl w:val="A1224476"/>
    <w:lvl w:ilvl="0" w:tplc="04090003">
      <w:start w:val="1"/>
      <w:numFmt w:val="bullet"/>
      <w:lvlText w:val="o"/>
      <w:lvlJc w:val="left"/>
      <w:pPr>
        <w:ind w:left="2160" w:hanging="360"/>
      </w:pPr>
      <w:rPr>
        <w:rFonts w:ascii="Courier New" w:hAnsi="Courier New" w:cs="Courier New"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6F75275D"/>
    <w:multiLevelType w:val="hybridMultilevel"/>
    <w:tmpl w:val="880E1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DB5504"/>
    <w:multiLevelType w:val="hybridMultilevel"/>
    <w:tmpl w:val="95FA2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675F80"/>
    <w:multiLevelType w:val="hybridMultilevel"/>
    <w:tmpl w:val="F632A7EE"/>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6" w15:restartNumberingAfterBreak="0">
    <w:nsid w:val="7F664EE0"/>
    <w:multiLevelType w:val="hybridMultilevel"/>
    <w:tmpl w:val="FB6C0B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num>
  <w:num w:numId="2">
    <w:abstractNumId w:val="1"/>
  </w:num>
  <w:num w:numId="3">
    <w:abstractNumId w:val="1"/>
    <w:lvlOverride w:ilvl="0">
      <w:lvl w:ilvl="0">
        <w:start w:val="1"/>
        <w:numFmt w:val="none"/>
        <w:lvlText w:val="•"/>
        <w:legacy w:legacy="1" w:legacySpace="0" w:legacyIndent="1440"/>
        <w:lvlJc w:val="left"/>
        <w:pPr>
          <w:ind w:left="2250" w:hanging="1440"/>
        </w:pPr>
      </w:lvl>
    </w:lvlOverride>
    <w:lvlOverride w:ilvl="1">
      <w:lvl w:ilvl="1">
        <w:start w:val="1"/>
        <w:numFmt w:val="none"/>
        <w:lvlText w:val="•"/>
        <w:legacy w:legacy="1" w:legacySpace="0" w:legacyIndent="1440"/>
        <w:lvlJc w:val="left"/>
        <w:pPr>
          <w:ind w:left="3690" w:hanging="1440"/>
        </w:pPr>
      </w:lvl>
    </w:lvlOverride>
    <w:lvlOverride w:ilvl="2">
      <w:lvl w:ilvl="2">
        <w:start w:val="1"/>
        <w:numFmt w:val="decimal"/>
        <w:lvlText w:val="%3."/>
        <w:legacy w:legacy="1" w:legacySpace="0" w:legacyIndent="1440"/>
        <w:lvlJc w:val="left"/>
        <w:pPr>
          <w:ind w:left="5130" w:hanging="1440"/>
        </w:pPr>
      </w:lvl>
    </w:lvlOverride>
    <w:lvlOverride w:ilvl="3">
      <w:lvl w:ilvl="3">
        <w:start w:val="1"/>
        <w:numFmt w:val="none"/>
        <w:lvlText w:val="•"/>
        <w:legacy w:legacy="1" w:legacySpace="0" w:legacyIndent="1440"/>
        <w:lvlJc w:val="left"/>
        <w:pPr>
          <w:ind w:left="6570" w:hanging="1440"/>
        </w:pPr>
      </w:lvl>
    </w:lvlOverride>
    <w:lvlOverride w:ilvl="4">
      <w:lvl w:ilvl="4">
        <w:start w:val="1"/>
        <w:numFmt w:val="none"/>
        <w:lvlText w:val="•"/>
        <w:legacy w:legacy="1" w:legacySpace="0" w:legacyIndent="1440"/>
        <w:lvlJc w:val="left"/>
        <w:pPr>
          <w:ind w:left="8010" w:hanging="1440"/>
        </w:pPr>
      </w:lvl>
    </w:lvlOverride>
    <w:lvlOverride w:ilvl="5">
      <w:lvl w:ilvl="5">
        <w:start w:val="1"/>
        <w:numFmt w:val="none"/>
        <w:lvlText w:val="•"/>
        <w:legacy w:legacy="1" w:legacySpace="0" w:legacyIndent="1440"/>
        <w:lvlJc w:val="left"/>
        <w:pPr>
          <w:ind w:left="9450" w:hanging="1440"/>
        </w:pPr>
      </w:lvl>
    </w:lvlOverride>
    <w:lvlOverride w:ilvl="6">
      <w:lvl w:ilvl="6">
        <w:start w:val="1"/>
        <w:numFmt w:val="none"/>
        <w:lvlText w:val="•"/>
        <w:legacy w:legacy="1" w:legacySpace="0" w:legacyIndent="1440"/>
        <w:lvlJc w:val="left"/>
        <w:pPr>
          <w:ind w:left="10890" w:hanging="1440"/>
        </w:pPr>
      </w:lvl>
    </w:lvlOverride>
    <w:lvlOverride w:ilvl="7">
      <w:lvl w:ilvl="7">
        <w:start w:val="1"/>
        <w:numFmt w:val="none"/>
        <w:lvlText w:val="•"/>
        <w:legacy w:legacy="1" w:legacySpace="0" w:legacyIndent="1440"/>
        <w:lvlJc w:val="left"/>
        <w:pPr>
          <w:ind w:left="12330" w:hanging="1440"/>
        </w:pPr>
      </w:lvl>
    </w:lvlOverride>
    <w:lvlOverride w:ilvl="8">
      <w:lvl w:ilvl="8">
        <w:start w:val="1"/>
        <w:numFmt w:val="lowerRoman"/>
        <w:lvlText w:val="%9"/>
        <w:legacy w:legacy="1" w:legacySpace="0" w:legacyIndent="1440"/>
        <w:lvlJc w:val="left"/>
        <w:pPr>
          <w:ind w:left="13770" w:hanging="1440"/>
        </w:pPr>
      </w:lvl>
    </w:lvlOverride>
  </w:num>
  <w:num w:numId="4">
    <w:abstractNumId w:val="5"/>
  </w:num>
  <w:num w:numId="5">
    <w:abstractNumId w:val="4"/>
  </w:num>
  <w:num w:numId="6">
    <w:abstractNumId w:val="4"/>
    <w:lvlOverride w:ilvl="0">
      <w:lvl w:ilvl="0">
        <w:start w:val="1"/>
        <w:numFmt w:val="none"/>
        <w:lvlText w:val="•"/>
        <w:legacy w:legacy="1" w:legacySpace="0" w:legacyIndent="1440"/>
        <w:lvlJc w:val="left"/>
        <w:pPr>
          <w:ind w:left="1440" w:hanging="1440"/>
        </w:pPr>
      </w:lvl>
    </w:lvlOverride>
    <w:lvlOverride w:ilvl="1">
      <w:lvl w:ilvl="1">
        <w:start w:val="2"/>
        <w:numFmt w:val="none"/>
        <w:lvlText w:val="•"/>
        <w:legacy w:legacy="1" w:legacySpace="0" w:legacyIndent="1440"/>
        <w:lvlJc w:val="left"/>
        <w:pPr>
          <w:ind w:left="2880" w:hanging="1440"/>
        </w:pPr>
      </w:lvl>
    </w:lvlOverride>
    <w:lvlOverride w:ilvl="2">
      <w:lvl w:ilvl="2">
        <w:start w:val="1"/>
        <w:numFmt w:val="decimal"/>
        <w:lvlText w:val="%3."/>
        <w:legacy w:legacy="1" w:legacySpace="0" w:legacyIndent="1440"/>
        <w:lvlJc w:val="left"/>
        <w:pPr>
          <w:ind w:left="4320" w:hanging="1440"/>
        </w:pPr>
      </w:lvl>
    </w:lvlOverride>
    <w:lvlOverride w:ilvl="3">
      <w:lvl w:ilvl="3">
        <w:start w:val="1"/>
        <w:numFmt w:val="none"/>
        <w:lvlText w:val="•"/>
        <w:legacy w:legacy="1" w:legacySpace="0" w:legacyIndent="1440"/>
        <w:lvlJc w:val="left"/>
        <w:pPr>
          <w:ind w:left="5760" w:hanging="1440"/>
        </w:pPr>
      </w:lvl>
    </w:lvlOverride>
    <w:lvlOverride w:ilvl="4">
      <w:lvl w:ilvl="4">
        <w:start w:val="1"/>
        <w:numFmt w:val="none"/>
        <w:lvlText w:val="•"/>
        <w:legacy w:legacy="1" w:legacySpace="0" w:legacyIndent="1440"/>
        <w:lvlJc w:val="left"/>
        <w:pPr>
          <w:ind w:left="7200" w:hanging="1440"/>
        </w:pPr>
      </w:lvl>
    </w:lvlOverride>
    <w:lvlOverride w:ilvl="5">
      <w:lvl w:ilvl="5">
        <w:start w:val="1"/>
        <w:numFmt w:val="none"/>
        <w:lvlText w:val="•"/>
        <w:legacy w:legacy="1" w:legacySpace="0" w:legacyIndent="1440"/>
        <w:lvlJc w:val="left"/>
        <w:pPr>
          <w:ind w:left="8640" w:hanging="1440"/>
        </w:pPr>
      </w:lvl>
    </w:lvlOverride>
    <w:lvlOverride w:ilvl="6">
      <w:lvl w:ilvl="6">
        <w:start w:val="1"/>
        <w:numFmt w:val="none"/>
        <w:lvlText w:val="•"/>
        <w:legacy w:legacy="1" w:legacySpace="0" w:legacyIndent="1440"/>
        <w:lvlJc w:val="left"/>
        <w:pPr>
          <w:ind w:left="10080" w:hanging="1440"/>
        </w:pPr>
      </w:lvl>
    </w:lvlOverride>
    <w:lvlOverride w:ilvl="7">
      <w:lvl w:ilvl="7">
        <w:start w:val="1"/>
        <w:numFmt w:val="none"/>
        <w:lvlText w:val="•"/>
        <w:legacy w:legacy="1" w:legacySpace="0" w:legacyIndent="1440"/>
        <w:lvlJc w:val="left"/>
        <w:pPr>
          <w:ind w:left="11520" w:hanging="1440"/>
        </w:pPr>
      </w:lvl>
    </w:lvlOverride>
    <w:lvlOverride w:ilvl="8">
      <w:lvl w:ilvl="8">
        <w:start w:val="1"/>
        <w:numFmt w:val="lowerRoman"/>
        <w:lvlText w:val="%9"/>
        <w:legacy w:legacy="1" w:legacySpace="0" w:legacyIndent="1440"/>
        <w:lvlJc w:val="left"/>
        <w:pPr>
          <w:ind w:left="12960" w:hanging="1440"/>
        </w:pPr>
      </w:lvl>
    </w:lvlOverride>
  </w:num>
  <w:num w:numId="7">
    <w:abstractNumId w:val="16"/>
  </w:num>
  <w:num w:numId="8">
    <w:abstractNumId w:val="21"/>
  </w:num>
  <w:num w:numId="9">
    <w:abstractNumId w:val="2"/>
  </w:num>
  <w:num w:numId="10">
    <w:abstractNumId w:val="25"/>
  </w:num>
  <w:num w:numId="11">
    <w:abstractNumId w:val="3"/>
  </w:num>
  <w:num w:numId="12">
    <w:abstractNumId w:val="11"/>
  </w:num>
  <w:num w:numId="13">
    <w:abstractNumId w:val="20"/>
  </w:num>
  <w:num w:numId="14">
    <w:abstractNumId w:val="23"/>
  </w:num>
  <w:num w:numId="15">
    <w:abstractNumId w:val="9"/>
  </w:num>
  <w:num w:numId="16">
    <w:abstractNumId w:val="18"/>
  </w:num>
  <w:num w:numId="17">
    <w:abstractNumId w:val="17"/>
  </w:num>
  <w:num w:numId="18">
    <w:abstractNumId w:val="12"/>
  </w:num>
  <w:num w:numId="19">
    <w:abstractNumId w:val="14"/>
  </w:num>
  <w:num w:numId="20">
    <w:abstractNumId w:val="19"/>
  </w:num>
  <w:num w:numId="21">
    <w:abstractNumId w:val="10"/>
  </w:num>
  <w:num w:numId="22">
    <w:abstractNumId w:val="15"/>
  </w:num>
  <w:num w:numId="23">
    <w:abstractNumId w:val="0"/>
  </w:num>
  <w:num w:numId="24">
    <w:abstractNumId w:val="22"/>
  </w:num>
  <w:num w:numId="25">
    <w:abstractNumId w:val="8"/>
  </w:num>
  <w:num w:numId="26">
    <w:abstractNumId w:val="13"/>
  </w:num>
  <w:num w:numId="27">
    <w:abstractNumId w:val="24"/>
  </w:num>
  <w:num w:numId="28">
    <w:abstractNumId w:val="1"/>
    <w:lvlOverride w:ilvl="0">
      <w:lvl w:ilvl="0">
        <w:start w:val="1"/>
        <w:numFmt w:val="none"/>
        <w:lvlText w:val="•"/>
        <w:legacy w:legacy="1" w:legacySpace="0" w:legacyIndent="1440"/>
        <w:lvlJc w:val="left"/>
        <w:pPr>
          <w:ind w:left="2250" w:hanging="1440"/>
        </w:pPr>
        <w:rPr>
          <w:rFonts w:ascii="WP IconicSymbolsA" w:hAnsi="WP IconicSymbolsA" w:cs="WP IconicSymbolsA" w:hint="default"/>
        </w:rPr>
      </w:lvl>
    </w:lvlOverride>
    <w:lvlOverride w:ilvl="1">
      <w:lvl w:ilvl="1">
        <w:start w:val="1"/>
        <w:numFmt w:val="none"/>
        <w:lvlText w:val="•"/>
        <w:legacy w:legacy="1" w:legacySpace="0" w:legacyIndent="1440"/>
        <w:lvlJc w:val="left"/>
        <w:pPr>
          <w:ind w:left="3690" w:hanging="1440"/>
        </w:pPr>
        <w:rPr>
          <w:rFonts w:ascii="WP IconicSymbolsA" w:hAnsi="WP IconicSymbolsA" w:cs="WP IconicSymbolsA" w:hint="default"/>
        </w:rPr>
      </w:lvl>
    </w:lvlOverride>
    <w:lvlOverride w:ilvl="2">
      <w:lvl w:ilvl="2">
        <w:start w:val="1"/>
        <w:numFmt w:val="decimal"/>
        <w:lvlText w:val="%3."/>
        <w:legacy w:legacy="1" w:legacySpace="0" w:legacyIndent="1440"/>
        <w:lvlJc w:val="left"/>
        <w:pPr>
          <w:ind w:left="5130" w:hanging="1440"/>
        </w:pPr>
        <w:rPr>
          <w:rFonts w:ascii="WP IconicSymbolsA" w:hAnsi="WP IconicSymbolsA" w:cs="WP IconicSymbolsA" w:hint="default"/>
        </w:rPr>
      </w:lvl>
    </w:lvlOverride>
    <w:lvlOverride w:ilvl="3">
      <w:lvl w:ilvl="3">
        <w:start w:val="1"/>
        <w:numFmt w:val="none"/>
        <w:lvlText w:val="•"/>
        <w:legacy w:legacy="1" w:legacySpace="0" w:legacyIndent="1440"/>
        <w:lvlJc w:val="left"/>
        <w:pPr>
          <w:ind w:left="6570" w:hanging="1440"/>
        </w:pPr>
        <w:rPr>
          <w:rFonts w:ascii="WP IconicSymbolsA" w:hAnsi="WP IconicSymbolsA" w:cs="WP IconicSymbolsA" w:hint="default"/>
        </w:rPr>
      </w:lvl>
    </w:lvlOverride>
    <w:lvlOverride w:ilvl="4">
      <w:lvl w:ilvl="4">
        <w:start w:val="1"/>
        <w:numFmt w:val="none"/>
        <w:lvlText w:val="•"/>
        <w:legacy w:legacy="1" w:legacySpace="0" w:legacyIndent="1440"/>
        <w:lvlJc w:val="left"/>
        <w:pPr>
          <w:ind w:left="8010" w:hanging="1440"/>
        </w:pPr>
        <w:rPr>
          <w:rFonts w:ascii="WP IconicSymbolsA" w:hAnsi="WP IconicSymbolsA" w:cs="WP IconicSymbolsA" w:hint="default"/>
        </w:rPr>
      </w:lvl>
    </w:lvlOverride>
    <w:lvlOverride w:ilvl="5">
      <w:lvl w:ilvl="5">
        <w:start w:val="1"/>
        <w:numFmt w:val="none"/>
        <w:lvlText w:val="•"/>
        <w:legacy w:legacy="1" w:legacySpace="0" w:legacyIndent="1440"/>
        <w:lvlJc w:val="left"/>
        <w:pPr>
          <w:ind w:left="9450" w:hanging="1440"/>
        </w:pPr>
        <w:rPr>
          <w:rFonts w:ascii="WP IconicSymbolsA" w:hAnsi="WP IconicSymbolsA" w:cs="WP IconicSymbolsA" w:hint="default"/>
        </w:rPr>
      </w:lvl>
    </w:lvlOverride>
    <w:lvlOverride w:ilvl="6">
      <w:lvl w:ilvl="6">
        <w:start w:val="1"/>
        <w:numFmt w:val="none"/>
        <w:lvlText w:val="•"/>
        <w:legacy w:legacy="1" w:legacySpace="0" w:legacyIndent="1440"/>
        <w:lvlJc w:val="left"/>
        <w:pPr>
          <w:ind w:left="10890" w:hanging="1440"/>
        </w:pPr>
        <w:rPr>
          <w:rFonts w:ascii="WP IconicSymbolsA" w:hAnsi="WP IconicSymbolsA" w:cs="WP IconicSymbolsA" w:hint="default"/>
        </w:rPr>
      </w:lvl>
    </w:lvlOverride>
    <w:lvlOverride w:ilvl="7">
      <w:lvl w:ilvl="7">
        <w:start w:val="1"/>
        <w:numFmt w:val="none"/>
        <w:lvlText w:val="•"/>
        <w:legacy w:legacy="1" w:legacySpace="0" w:legacyIndent="1440"/>
        <w:lvlJc w:val="left"/>
        <w:pPr>
          <w:ind w:left="12330" w:hanging="1440"/>
        </w:pPr>
        <w:rPr>
          <w:rFonts w:ascii="WP IconicSymbolsA" w:hAnsi="WP IconicSymbolsA" w:cs="WP IconicSymbolsA" w:hint="default"/>
        </w:rPr>
      </w:lvl>
    </w:lvlOverride>
    <w:lvlOverride w:ilvl="8">
      <w:lvl w:ilvl="8">
        <w:start w:val="1"/>
        <w:numFmt w:val="lowerRoman"/>
        <w:lvlText w:val="%9"/>
        <w:legacy w:legacy="1" w:legacySpace="0" w:legacyIndent="1440"/>
        <w:lvlJc w:val="left"/>
        <w:pPr>
          <w:ind w:left="13770" w:hanging="1440"/>
        </w:pPr>
      </w:lvl>
    </w:lvlOverride>
  </w:num>
  <w:num w:numId="29">
    <w:abstractNumId w:val="7"/>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3E05"/>
    <w:rsid w:val="00002361"/>
    <w:rsid w:val="00004771"/>
    <w:rsid w:val="00011755"/>
    <w:rsid w:val="00011A96"/>
    <w:rsid w:val="00011BB6"/>
    <w:rsid w:val="000128B3"/>
    <w:rsid w:val="00012D00"/>
    <w:rsid w:val="0001315B"/>
    <w:rsid w:val="00016FF2"/>
    <w:rsid w:val="00027DD4"/>
    <w:rsid w:val="000314EA"/>
    <w:rsid w:val="00031704"/>
    <w:rsid w:val="000348C4"/>
    <w:rsid w:val="00037279"/>
    <w:rsid w:val="00037D03"/>
    <w:rsid w:val="000501B3"/>
    <w:rsid w:val="00052713"/>
    <w:rsid w:val="000555CA"/>
    <w:rsid w:val="000570E2"/>
    <w:rsid w:val="00057FA4"/>
    <w:rsid w:val="00061495"/>
    <w:rsid w:val="00061C0C"/>
    <w:rsid w:val="0006209F"/>
    <w:rsid w:val="0006760E"/>
    <w:rsid w:val="0008372C"/>
    <w:rsid w:val="00090292"/>
    <w:rsid w:val="0009294E"/>
    <w:rsid w:val="00092B85"/>
    <w:rsid w:val="00094ACA"/>
    <w:rsid w:val="000A30AD"/>
    <w:rsid w:val="000A3B03"/>
    <w:rsid w:val="000A6020"/>
    <w:rsid w:val="000B0A43"/>
    <w:rsid w:val="000B32E0"/>
    <w:rsid w:val="000B364B"/>
    <w:rsid w:val="000B40FC"/>
    <w:rsid w:val="000B4B89"/>
    <w:rsid w:val="000B62D0"/>
    <w:rsid w:val="000C184A"/>
    <w:rsid w:val="000C2FC6"/>
    <w:rsid w:val="000C3643"/>
    <w:rsid w:val="000C3FD3"/>
    <w:rsid w:val="000C4D2B"/>
    <w:rsid w:val="000C6392"/>
    <w:rsid w:val="000D1166"/>
    <w:rsid w:val="000D4DDD"/>
    <w:rsid w:val="000E1D81"/>
    <w:rsid w:val="000E2A64"/>
    <w:rsid w:val="000E4EFB"/>
    <w:rsid w:val="000F0A1B"/>
    <w:rsid w:val="00102050"/>
    <w:rsid w:val="001057ED"/>
    <w:rsid w:val="00105908"/>
    <w:rsid w:val="00107204"/>
    <w:rsid w:val="00107363"/>
    <w:rsid w:val="00107B6A"/>
    <w:rsid w:val="001127A6"/>
    <w:rsid w:val="00116E33"/>
    <w:rsid w:val="00121E9F"/>
    <w:rsid w:val="0012260F"/>
    <w:rsid w:val="00124C3D"/>
    <w:rsid w:val="001251E7"/>
    <w:rsid w:val="001252A5"/>
    <w:rsid w:val="001255AD"/>
    <w:rsid w:val="001272A0"/>
    <w:rsid w:val="00130242"/>
    <w:rsid w:val="0013071A"/>
    <w:rsid w:val="00131374"/>
    <w:rsid w:val="00137D61"/>
    <w:rsid w:val="00137E66"/>
    <w:rsid w:val="001405DB"/>
    <w:rsid w:val="00141176"/>
    <w:rsid w:val="001430C2"/>
    <w:rsid w:val="001453A0"/>
    <w:rsid w:val="00145B03"/>
    <w:rsid w:val="00146D38"/>
    <w:rsid w:val="00147A67"/>
    <w:rsid w:val="00150996"/>
    <w:rsid w:val="00153294"/>
    <w:rsid w:val="0015413A"/>
    <w:rsid w:val="00157B9C"/>
    <w:rsid w:val="00163705"/>
    <w:rsid w:val="00177058"/>
    <w:rsid w:val="00180AD4"/>
    <w:rsid w:val="00182BBB"/>
    <w:rsid w:val="00183693"/>
    <w:rsid w:val="00183765"/>
    <w:rsid w:val="001854B7"/>
    <w:rsid w:val="00185F5B"/>
    <w:rsid w:val="00186326"/>
    <w:rsid w:val="00190E5A"/>
    <w:rsid w:val="00194E61"/>
    <w:rsid w:val="001A241C"/>
    <w:rsid w:val="001A66BA"/>
    <w:rsid w:val="001A7D7D"/>
    <w:rsid w:val="001B1522"/>
    <w:rsid w:val="001B61F5"/>
    <w:rsid w:val="001B7D0F"/>
    <w:rsid w:val="001C15F2"/>
    <w:rsid w:val="001C2839"/>
    <w:rsid w:val="001C576B"/>
    <w:rsid w:val="001C7AD5"/>
    <w:rsid w:val="001C7F6F"/>
    <w:rsid w:val="001D2285"/>
    <w:rsid w:val="001D75C0"/>
    <w:rsid w:val="001D7C2F"/>
    <w:rsid w:val="001E0619"/>
    <w:rsid w:val="001E0623"/>
    <w:rsid w:val="001E68B3"/>
    <w:rsid w:val="001E6964"/>
    <w:rsid w:val="001E6FBF"/>
    <w:rsid w:val="001E797B"/>
    <w:rsid w:val="001F0955"/>
    <w:rsid w:val="001F0DD9"/>
    <w:rsid w:val="001F27C4"/>
    <w:rsid w:val="00206F8D"/>
    <w:rsid w:val="002101BA"/>
    <w:rsid w:val="00211F2F"/>
    <w:rsid w:val="00217181"/>
    <w:rsid w:val="00221E3A"/>
    <w:rsid w:val="00221E4F"/>
    <w:rsid w:val="00222A1F"/>
    <w:rsid w:val="00222BE5"/>
    <w:rsid w:val="0022454B"/>
    <w:rsid w:val="00230766"/>
    <w:rsid w:val="00231FCD"/>
    <w:rsid w:val="00234672"/>
    <w:rsid w:val="0023488B"/>
    <w:rsid w:val="00237C67"/>
    <w:rsid w:val="00240B8F"/>
    <w:rsid w:val="00243521"/>
    <w:rsid w:val="00252C96"/>
    <w:rsid w:val="002538A3"/>
    <w:rsid w:val="0025711E"/>
    <w:rsid w:val="0026013F"/>
    <w:rsid w:val="0026089E"/>
    <w:rsid w:val="00262921"/>
    <w:rsid w:val="002649DD"/>
    <w:rsid w:val="00266779"/>
    <w:rsid w:val="002705B1"/>
    <w:rsid w:val="002714EF"/>
    <w:rsid w:val="00273FD9"/>
    <w:rsid w:val="002759C9"/>
    <w:rsid w:val="002815AF"/>
    <w:rsid w:val="002824BC"/>
    <w:rsid w:val="00284583"/>
    <w:rsid w:val="00284FDA"/>
    <w:rsid w:val="00290FD2"/>
    <w:rsid w:val="00294AB8"/>
    <w:rsid w:val="00295E20"/>
    <w:rsid w:val="002960DB"/>
    <w:rsid w:val="002973CD"/>
    <w:rsid w:val="00297554"/>
    <w:rsid w:val="002A08DB"/>
    <w:rsid w:val="002A2A74"/>
    <w:rsid w:val="002A674B"/>
    <w:rsid w:val="002B0E16"/>
    <w:rsid w:val="002B0F5D"/>
    <w:rsid w:val="002B1E97"/>
    <w:rsid w:val="002B28F9"/>
    <w:rsid w:val="002B3034"/>
    <w:rsid w:val="002B4B1A"/>
    <w:rsid w:val="002B6A13"/>
    <w:rsid w:val="002C1363"/>
    <w:rsid w:val="002D1519"/>
    <w:rsid w:val="002D15E0"/>
    <w:rsid w:val="002D2A30"/>
    <w:rsid w:val="002D38B8"/>
    <w:rsid w:val="002D5BDA"/>
    <w:rsid w:val="002D6E48"/>
    <w:rsid w:val="002E0C16"/>
    <w:rsid w:val="002E16BB"/>
    <w:rsid w:val="002E1D8F"/>
    <w:rsid w:val="002E554F"/>
    <w:rsid w:val="002E5BCD"/>
    <w:rsid w:val="002E6099"/>
    <w:rsid w:val="002E7765"/>
    <w:rsid w:val="002F2B45"/>
    <w:rsid w:val="002F324E"/>
    <w:rsid w:val="002F67B2"/>
    <w:rsid w:val="00301481"/>
    <w:rsid w:val="00302327"/>
    <w:rsid w:val="00305039"/>
    <w:rsid w:val="00305A8F"/>
    <w:rsid w:val="00307337"/>
    <w:rsid w:val="00310910"/>
    <w:rsid w:val="00322026"/>
    <w:rsid w:val="00323566"/>
    <w:rsid w:val="0033181F"/>
    <w:rsid w:val="00331BA1"/>
    <w:rsid w:val="003343A3"/>
    <w:rsid w:val="0033560A"/>
    <w:rsid w:val="00340B46"/>
    <w:rsid w:val="00342D27"/>
    <w:rsid w:val="003430E8"/>
    <w:rsid w:val="00344A84"/>
    <w:rsid w:val="00346B55"/>
    <w:rsid w:val="00347D2F"/>
    <w:rsid w:val="00355ECF"/>
    <w:rsid w:val="00357584"/>
    <w:rsid w:val="00360D7D"/>
    <w:rsid w:val="003620F7"/>
    <w:rsid w:val="0036335D"/>
    <w:rsid w:val="00365076"/>
    <w:rsid w:val="00371183"/>
    <w:rsid w:val="00381F6A"/>
    <w:rsid w:val="00382569"/>
    <w:rsid w:val="003839C2"/>
    <w:rsid w:val="00385CC7"/>
    <w:rsid w:val="00386A23"/>
    <w:rsid w:val="0039012C"/>
    <w:rsid w:val="003930D3"/>
    <w:rsid w:val="003931D3"/>
    <w:rsid w:val="003955E3"/>
    <w:rsid w:val="00395CFC"/>
    <w:rsid w:val="0039624E"/>
    <w:rsid w:val="003969D5"/>
    <w:rsid w:val="00397A9D"/>
    <w:rsid w:val="003A0FEE"/>
    <w:rsid w:val="003A4661"/>
    <w:rsid w:val="003A7094"/>
    <w:rsid w:val="003A76E1"/>
    <w:rsid w:val="003B18AD"/>
    <w:rsid w:val="003C460F"/>
    <w:rsid w:val="003C5B86"/>
    <w:rsid w:val="003C73D5"/>
    <w:rsid w:val="003E06A2"/>
    <w:rsid w:val="003E0B7A"/>
    <w:rsid w:val="003F1F39"/>
    <w:rsid w:val="003F4201"/>
    <w:rsid w:val="003F442E"/>
    <w:rsid w:val="003F44EF"/>
    <w:rsid w:val="0040026F"/>
    <w:rsid w:val="004009DB"/>
    <w:rsid w:val="00402267"/>
    <w:rsid w:val="0040273F"/>
    <w:rsid w:val="00404099"/>
    <w:rsid w:val="004070C8"/>
    <w:rsid w:val="004072DE"/>
    <w:rsid w:val="00407E4D"/>
    <w:rsid w:val="00410527"/>
    <w:rsid w:val="004122E2"/>
    <w:rsid w:val="0041277A"/>
    <w:rsid w:val="00413549"/>
    <w:rsid w:val="0041471A"/>
    <w:rsid w:val="00416DF9"/>
    <w:rsid w:val="00420FB0"/>
    <w:rsid w:val="00424034"/>
    <w:rsid w:val="00424A84"/>
    <w:rsid w:val="00425BEA"/>
    <w:rsid w:val="0042619F"/>
    <w:rsid w:val="004301FE"/>
    <w:rsid w:val="00435C29"/>
    <w:rsid w:val="004363C2"/>
    <w:rsid w:val="004363CD"/>
    <w:rsid w:val="0043759B"/>
    <w:rsid w:val="004405B6"/>
    <w:rsid w:val="0044233E"/>
    <w:rsid w:val="00442D4C"/>
    <w:rsid w:val="00442E1E"/>
    <w:rsid w:val="0044486C"/>
    <w:rsid w:val="0044519A"/>
    <w:rsid w:val="004472CF"/>
    <w:rsid w:val="00450183"/>
    <w:rsid w:val="00450198"/>
    <w:rsid w:val="004508EF"/>
    <w:rsid w:val="0045282F"/>
    <w:rsid w:val="004538B1"/>
    <w:rsid w:val="00454E27"/>
    <w:rsid w:val="00462444"/>
    <w:rsid w:val="00464759"/>
    <w:rsid w:val="00465EE0"/>
    <w:rsid w:val="00470307"/>
    <w:rsid w:val="00471082"/>
    <w:rsid w:val="0047365C"/>
    <w:rsid w:val="00477352"/>
    <w:rsid w:val="0048155E"/>
    <w:rsid w:val="00482324"/>
    <w:rsid w:val="00483510"/>
    <w:rsid w:val="00484E39"/>
    <w:rsid w:val="00485FDE"/>
    <w:rsid w:val="00490887"/>
    <w:rsid w:val="00491D6C"/>
    <w:rsid w:val="00491E8C"/>
    <w:rsid w:val="00492C1A"/>
    <w:rsid w:val="00493A2D"/>
    <w:rsid w:val="00496465"/>
    <w:rsid w:val="004A1CBF"/>
    <w:rsid w:val="004B7E82"/>
    <w:rsid w:val="004C3CD8"/>
    <w:rsid w:val="004C7036"/>
    <w:rsid w:val="004C773E"/>
    <w:rsid w:val="004D19D3"/>
    <w:rsid w:val="004D1E32"/>
    <w:rsid w:val="004D3292"/>
    <w:rsid w:val="004D3390"/>
    <w:rsid w:val="004D5D7C"/>
    <w:rsid w:val="004D780F"/>
    <w:rsid w:val="004D7AE9"/>
    <w:rsid w:val="004E1302"/>
    <w:rsid w:val="004E40B7"/>
    <w:rsid w:val="004E69D0"/>
    <w:rsid w:val="004E7D0B"/>
    <w:rsid w:val="004E7EB6"/>
    <w:rsid w:val="004F0C9E"/>
    <w:rsid w:val="004F1AF4"/>
    <w:rsid w:val="004F3234"/>
    <w:rsid w:val="004F4C58"/>
    <w:rsid w:val="004F631E"/>
    <w:rsid w:val="00506836"/>
    <w:rsid w:val="00507587"/>
    <w:rsid w:val="005142E7"/>
    <w:rsid w:val="005167D7"/>
    <w:rsid w:val="00516FEF"/>
    <w:rsid w:val="00517B93"/>
    <w:rsid w:val="005244D4"/>
    <w:rsid w:val="00530D1D"/>
    <w:rsid w:val="00533BD9"/>
    <w:rsid w:val="00534C90"/>
    <w:rsid w:val="00540094"/>
    <w:rsid w:val="00541552"/>
    <w:rsid w:val="00543CB3"/>
    <w:rsid w:val="00543D01"/>
    <w:rsid w:val="00544295"/>
    <w:rsid w:val="00545C13"/>
    <w:rsid w:val="00553C25"/>
    <w:rsid w:val="00557DB8"/>
    <w:rsid w:val="00560BE3"/>
    <w:rsid w:val="00565668"/>
    <w:rsid w:val="00565BD4"/>
    <w:rsid w:val="00567AB3"/>
    <w:rsid w:val="00571B2C"/>
    <w:rsid w:val="00575534"/>
    <w:rsid w:val="00583F20"/>
    <w:rsid w:val="005850F0"/>
    <w:rsid w:val="00585D21"/>
    <w:rsid w:val="0058648F"/>
    <w:rsid w:val="00592560"/>
    <w:rsid w:val="005965F7"/>
    <w:rsid w:val="005A1339"/>
    <w:rsid w:val="005A3A84"/>
    <w:rsid w:val="005B0681"/>
    <w:rsid w:val="005B07C3"/>
    <w:rsid w:val="005B490E"/>
    <w:rsid w:val="005B795E"/>
    <w:rsid w:val="005C288E"/>
    <w:rsid w:val="005C2C24"/>
    <w:rsid w:val="005C379F"/>
    <w:rsid w:val="005C3C26"/>
    <w:rsid w:val="005C64AE"/>
    <w:rsid w:val="005C6D3B"/>
    <w:rsid w:val="005D3C22"/>
    <w:rsid w:val="005D488D"/>
    <w:rsid w:val="005E0ED3"/>
    <w:rsid w:val="005E13FF"/>
    <w:rsid w:val="005E7C7F"/>
    <w:rsid w:val="005F5A51"/>
    <w:rsid w:val="005F6024"/>
    <w:rsid w:val="00610127"/>
    <w:rsid w:val="00610DE8"/>
    <w:rsid w:val="00612386"/>
    <w:rsid w:val="0061360A"/>
    <w:rsid w:val="006151C1"/>
    <w:rsid w:val="0061691C"/>
    <w:rsid w:val="0061776D"/>
    <w:rsid w:val="00621207"/>
    <w:rsid w:val="0062148B"/>
    <w:rsid w:val="0062208C"/>
    <w:rsid w:val="0062568D"/>
    <w:rsid w:val="006357DA"/>
    <w:rsid w:val="00637055"/>
    <w:rsid w:val="006442F5"/>
    <w:rsid w:val="006511B1"/>
    <w:rsid w:val="006522BF"/>
    <w:rsid w:val="006528E5"/>
    <w:rsid w:val="00652978"/>
    <w:rsid w:val="00652CA3"/>
    <w:rsid w:val="00662FED"/>
    <w:rsid w:val="00663B3F"/>
    <w:rsid w:val="00667C53"/>
    <w:rsid w:val="00670E70"/>
    <w:rsid w:val="00672D18"/>
    <w:rsid w:val="00676C3D"/>
    <w:rsid w:val="0067795F"/>
    <w:rsid w:val="00680F40"/>
    <w:rsid w:val="006814DD"/>
    <w:rsid w:val="00681914"/>
    <w:rsid w:val="006824CF"/>
    <w:rsid w:val="00684C84"/>
    <w:rsid w:val="006852B3"/>
    <w:rsid w:val="00685A64"/>
    <w:rsid w:val="00690641"/>
    <w:rsid w:val="006914AB"/>
    <w:rsid w:val="00692036"/>
    <w:rsid w:val="00692D89"/>
    <w:rsid w:val="00693C94"/>
    <w:rsid w:val="00694C74"/>
    <w:rsid w:val="006958EF"/>
    <w:rsid w:val="006972F4"/>
    <w:rsid w:val="006A24C7"/>
    <w:rsid w:val="006A2B9A"/>
    <w:rsid w:val="006A71F2"/>
    <w:rsid w:val="006B3AEC"/>
    <w:rsid w:val="006B44D0"/>
    <w:rsid w:val="006B5E1E"/>
    <w:rsid w:val="006B6F26"/>
    <w:rsid w:val="006B72D0"/>
    <w:rsid w:val="006C229F"/>
    <w:rsid w:val="006C32CA"/>
    <w:rsid w:val="006C652E"/>
    <w:rsid w:val="006D11D8"/>
    <w:rsid w:val="006D360F"/>
    <w:rsid w:val="006E113F"/>
    <w:rsid w:val="006E1249"/>
    <w:rsid w:val="006E1F4C"/>
    <w:rsid w:val="006E2247"/>
    <w:rsid w:val="006E48F3"/>
    <w:rsid w:val="006E6525"/>
    <w:rsid w:val="006E66B7"/>
    <w:rsid w:val="006E736E"/>
    <w:rsid w:val="006F1A7D"/>
    <w:rsid w:val="00701373"/>
    <w:rsid w:val="007015D1"/>
    <w:rsid w:val="007015E3"/>
    <w:rsid w:val="00704880"/>
    <w:rsid w:val="00704B76"/>
    <w:rsid w:val="0070503B"/>
    <w:rsid w:val="0070524C"/>
    <w:rsid w:val="00705A9B"/>
    <w:rsid w:val="00706E1C"/>
    <w:rsid w:val="00707F06"/>
    <w:rsid w:val="00711183"/>
    <w:rsid w:val="00712D1D"/>
    <w:rsid w:val="007141E8"/>
    <w:rsid w:val="0071733F"/>
    <w:rsid w:val="00721FC5"/>
    <w:rsid w:val="007229A5"/>
    <w:rsid w:val="00726130"/>
    <w:rsid w:val="00735075"/>
    <w:rsid w:val="00735C4B"/>
    <w:rsid w:val="00736644"/>
    <w:rsid w:val="00737EBC"/>
    <w:rsid w:val="00742C91"/>
    <w:rsid w:val="007444EE"/>
    <w:rsid w:val="00752FE3"/>
    <w:rsid w:val="007543FE"/>
    <w:rsid w:val="00761B43"/>
    <w:rsid w:val="007623CC"/>
    <w:rsid w:val="00776187"/>
    <w:rsid w:val="00780300"/>
    <w:rsid w:val="007821E6"/>
    <w:rsid w:val="007822C5"/>
    <w:rsid w:val="00790548"/>
    <w:rsid w:val="0079066C"/>
    <w:rsid w:val="00795B61"/>
    <w:rsid w:val="007974EB"/>
    <w:rsid w:val="007A2948"/>
    <w:rsid w:val="007A5140"/>
    <w:rsid w:val="007A65BB"/>
    <w:rsid w:val="007A6CA0"/>
    <w:rsid w:val="007A752C"/>
    <w:rsid w:val="007B11C5"/>
    <w:rsid w:val="007B6B7E"/>
    <w:rsid w:val="007B7447"/>
    <w:rsid w:val="007C028C"/>
    <w:rsid w:val="007C2470"/>
    <w:rsid w:val="007C56E4"/>
    <w:rsid w:val="007C62A7"/>
    <w:rsid w:val="007C66D7"/>
    <w:rsid w:val="007D0E50"/>
    <w:rsid w:val="007D2CC1"/>
    <w:rsid w:val="007D6841"/>
    <w:rsid w:val="007E0E67"/>
    <w:rsid w:val="007E2A64"/>
    <w:rsid w:val="007E3F97"/>
    <w:rsid w:val="007E72DD"/>
    <w:rsid w:val="007F03B6"/>
    <w:rsid w:val="007F09CB"/>
    <w:rsid w:val="007F17D1"/>
    <w:rsid w:val="007F1A35"/>
    <w:rsid w:val="008008C9"/>
    <w:rsid w:val="0080159F"/>
    <w:rsid w:val="00802C7E"/>
    <w:rsid w:val="008045BB"/>
    <w:rsid w:val="008063A1"/>
    <w:rsid w:val="008115C6"/>
    <w:rsid w:val="00812852"/>
    <w:rsid w:val="00814C19"/>
    <w:rsid w:val="00817C0D"/>
    <w:rsid w:val="00823BE2"/>
    <w:rsid w:val="00825CEA"/>
    <w:rsid w:val="0082704B"/>
    <w:rsid w:val="0083075B"/>
    <w:rsid w:val="00830DDA"/>
    <w:rsid w:val="008332D8"/>
    <w:rsid w:val="0083379E"/>
    <w:rsid w:val="00841B71"/>
    <w:rsid w:val="00842272"/>
    <w:rsid w:val="00844C55"/>
    <w:rsid w:val="00847A24"/>
    <w:rsid w:val="00847EC9"/>
    <w:rsid w:val="00850423"/>
    <w:rsid w:val="00850511"/>
    <w:rsid w:val="008537F4"/>
    <w:rsid w:val="00854B12"/>
    <w:rsid w:val="00860DCF"/>
    <w:rsid w:val="008653DE"/>
    <w:rsid w:val="00865F5E"/>
    <w:rsid w:val="00865FC8"/>
    <w:rsid w:val="00866CB7"/>
    <w:rsid w:val="00883101"/>
    <w:rsid w:val="008855AD"/>
    <w:rsid w:val="008907F0"/>
    <w:rsid w:val="008972BE"/>
    <w:rsid w:val="008978F2"/>
    <w:rsid w:val="008A11E6"/>
    <w:rsid w:val="008A3872"/>
    <w:rsid w:val="008A46DB"/>
    <w:rsid w:val="008A52BC"/>
    <w:rsid w:val="008B2D2E"/>
    <w:rsid w:val="008B3F46"/>
    <w:rsid w:val="008C4CEF"/>
    <w:rsid w:val="008C5BA3"/>
    <w:rsid w:val="008C6198"/>
    <w:rsid w:val="008C7091"/>
    <w:rsid w:val="008C77BC"/>
    <w:rsid w:val="008D1661"/>
    <w:rsid w:val="008D1A06"/>
    <w:rsid w:val="008D2E8A"/>
    <w:rsid w:val="008E0562"/>
    <w:rsid w:val="008E1CA9"/>
    <w:rsid w:val="008E2A36"/>
    <w:rsid w:val="008F07DC"/>
    <w:rsid w:val="008F0A2F"/>
    <w:rsid w:val="008F29E6"/>
    <w:rsid w:val="008F2FC4"/>
    <w:rsid w:val="008F4EFD"/>
    <w:rsid w:val="0090196F"/>
    <w:rsid w:val="009139F1"/>
    <w:rsid w:val="00914647"/>
    <w:rsid w:val="00915F87"/>
    <w:rsid w:val="009255FE"/>
    <w:rsid w:val="009317C2"/>
    <w:rsid w:val="00932437"/>
    <w:rsid w:val="00935EAA"/>
    <w:rsid w:val="009407BA"/>
    <w:rsid w:val="00941747"/>
    <w:rsid w:val="009425FF"/>
    <w:rsid w:val="009430A7"/>
    <w:rsid w:val="009432C1"/>
    <w:rsid w:val="00944581"/>
    <w:rsid w:val="009455DE"/>
    <w:rsid w:val="00950521"/>
    <w:rsid w:val="00950AD3"/>
    <w:rsid w:val="00953168"/>
    <w:rsid w:val="0095552C"/>
    <w:rsid w:val="009605BB"/>
    <w:rsid w:val="0096073B"/>
    <w:rsid w:val="00963DAB"/>
    <w:rsid w:val="00964016"/>
    <w:rsid w:val="009647C4"/>
    <w:rsid w:val="00965B6D"/>
    <w:rsid w:val="0097175F"/>
    <w:rsid w:val="00975E77"/>
    <w:rsid w:val="00985A59"/>
    <w:rsid w:val="00985E4B"/>
    <w:rsid w:val="00990F3F"/>
    <w:rsid w:val="00994228"/>
    <w:rsid w:val="009A329F"/>
    <w:rsid w:val="009A3609"/>
    <w:rsid w:val="009A758E"/>
    <w:rsid w:val="009B2D3D"/>
    <w:rsid w:val="009B36AB"/>
    <w:rsid w:val="009B5446"/>
    <w:rsid w:val="009B562C"/>
    <w:rsid w:val="009B5B99"/>
    <w:rsid w:val="009C2CA7"/>
    <w:rsid w:val="009C3BE8"/>
    <w:rsid w:val="009D25D7"/>
    <w:rsid w:val="009D269A"/>
    <w:rsid w:val="009D42EF"/>
    <w:rsid w:val="009D71F1"/>
    <w:rsid w:val="009D7E5B"/>
    <w:rsid w:val="009E2E84"/>
    <w:rsid w:val="009F51BA"/>
    <w:rsid w:val="009F7731"/>
    <w:rsid w:val="00A00E8F"/>
    <w:rsid w:val="00A01F0E"/>
    <w:rsid w:val="00A02DEF"/>
    <w:rsid w:val="00A064CB"/>
    <w:rsid w:val="00A071B0"/>
    <w:rsid w:val="00A216E1"/>
    <w:rsid w:val="00A22390"/>
    <w:rsid w:val="00A223C0"/>
    <w:rsid w:val="00A231D2"/>
    <w:rsid w:val="00A2330E"/>
    <w:rsid w:val="00A2332B"/>
    <w:rsid w:val="00A25F14"/>
    <w:rsid w:val="00A40FCE"/>
    <w:rsid w:val="00A44068"/>
    <w:rsid w:val="00A447F2"/>
    <w:rsid w:val="00A5229C"/>
    <w:rsid w:val="00A56E69"/>
    <w:rsid w:val="00A62F50"/>
    <w:rsid w:val="00A63966"/>
    <w:rsid w:val="00A642E5"/>
    <w:rsid w:val="00A70FC3"/>
    <w:rsid w:val="00A7630E"/>
    <w:rsid w:val="00A77FFC"/>
    <w:rsid w:val="00A8067A"/>
    <w:rsid w:val="00A810E1"/>
    <w:rsid w:val="00A8214A"/>
    <w:rsid w:val="00A8305D"/>
    <w:rsid w:val="00A851ED"/>
    <w:rsid w:val="00A8637E"/>
    <w:rsid w:val="00A874CB"/>
    <w:rsid w:val="00A920E8"/>
    <w:rsid w:val="00A92303"/>
    <w:rsid w:val="00A95661"/>
    <w:rsid w:val="00AA09A9"/>
    <w:rsid w:val="00AA40A1"/>
    <w:rsid w:val="00AA4E07"/>
    <w:rsid w:val="00AA5B82"/>
    <w:rsid w:val="00AA66BF"/>
    <w:rsid w:val="00AB25E0"/>
    <w:rsid w:val="00AB2977"/>
    <w:rsid w:val="00AB58EB"/>
    <w:rsid w:val="00AB6BCF"/>
    <w:rsid w:val="00AC1314"/>
    <w:rsid w:val="00AC302B"/>
    <w:rsid w:val="00AC3606"/>
    <w:rsid w:val="00AC7197"/>
    <w:rsid w:val="00AD20EE"/>
    <w:rsid w:val="00AD2316"/>
    <w:rsid w:val="00AE1AE8"/>
    <w:rsid w:val="00AE2665"/>
    <w:rsid w:val="00AE5075"/>
    <w:rsid w:val="00AE5BCC"/>
    <w:rsid w:val="00AE69D2"/>
    <w:rsid w:val="00AF0129"/>
    <w:rsid w:val="00AF4A0F"/>
    <w:rsid w:val="00B071D9"/>
    <w:rsid w:val="00B07BC1"/>
    <w:rsid w:val="00B117FA"/>
    <w:rsid w:val="00B15B07"/>
    <w:rsid w:val="00B17581"/>
    <w:rsid w:val="00B2006A"/>
    <w:rsid w:val="00B226D6"/>
    <w:rsid w:val="00B23E45"/>
    <w:rsid w:val="00B23F60"/>
    <w:rsid w:val="00B243EB"/>
    <w:rsid w:val="00B24BEB"/>
    <w:rsid w:val="00B25407"/>
    <w:rsid w:val="00B2588F"/>
    <w:rsid w:val="00B36EAB"/>
    <w:rsid w:val="00B3762A"/>
    <w:rsid w:val="00B37F8A"/>
    <w:rsid w:val="00B40EB5"/>
    <w:rsid w:val="00B423B6"/>
    <w:rsid w:val="00B43D69"/>
    <w:rsid w:val="00B465FF"/>
    <w:rsid w:val="00B52201"/>
    <w:rsid w:val="00B62CC4"/>
    <w:rsid w:val="00B6744E"/>
    <w:rsid w:val="00B70C38"/>
    <w:rsid w:val="00B73D0F"/>
    <w:rsid w:val="00B77C3D"/>
    <w:rsid w:val="00B8098E"/>
    <w:rsid w:val="00B8359D"/>
    <w:rsid w:val="00B83A58"/>
    <w:rsid w:val="00B83CB8"/>
    <w:rsid w:val="00B83CF0"/>
    <w:rsid w:val="00B90C3B"/>
    <w:rsid w:val="00B91615"/>
    <w:rsid w:val="00B94FD3"/>
    <w:rsid w:val="00B964FB"/>
    <w:rsid w:val="00B96BAB"/>
    <w:rsid w:val="00BA383A"/>
    <w:rsid w:val="00BA3AA9"/>
    <w:rsid w:val="00BA7E3D"/>
    <w:rsid w:val="00BB0331"/>
    <w:rsid w:val="00BB19F1"/>
    <w:rsid w:val="00BB2524"/>
    <w:rsid w:val="00BB2F36"/>
    <w:rsid w:val="00BC094A"/>
    <w:rsid w:val="00BC24BC"/>
    <w:rsid w:val="00BC5931"/>
    <w:rsid w:val="00BD2376"/>
    <w:rsid w:val="00BD47D4"/>
    <w:rsid w:val="00BE0E5D"/>
    <w:rsid w:val="00BE71B7"/>
    <w:rsid w:val="00BE781D"/>
    <w:rsid w:val="00BE7EBA"/>
    <w:rsid w:val="00BF115C"/>
    <w:rsid w:val="00BF122A"/>
    <w:rsid w:val="00BF1C0B"/>
    <w:rsid w:val="00BF3E57"/>
    <w:rsid w:val="00BF43EC"/>
    <w:rsid w:val="00BF7CFB"/>
    <w:rsid w:val="00C04716"/>
    <w:rsid w:val="00C048E3"/>
    <w:rsid w:val="00C070E6"/>
    <w:rsid w:val="00C15A07"/>
    <w:rsid w:val="00C23DF8"/>
    <w:rsid w:val="00C251FA"/>
    <w:rsid w:val="00C25B6F"/>
    <w:rsid w:val="00C27202"/>
    <w:rsid w:val="00C27662"/>
    <w:rsid w:val="00C30F30"/>
    <w:rsid w:val="00C32E33"/>
    <w:rsid w:val="00C332F7"/>
    <w:rsid w:val="00C3490A"/>
    <w:rsid w:val="00C35F71"/>
    <w:rsid w:val="00C419B9"/>
    <w:rsid w:val="00C4662F"/>
    <w:rsid w:val="00C4674C"/>
    <w:rsid w:val="00C47492"/>
    <w:rsid w:val="00C5035B"/>
    <w:rsid w:val="00C51405"/>
    <w:rsid w:val="00C52587"/>
    <w:rsid w:val="00C53634"/>
    <w:rsid w:val="00C538A1"/>
    <w:rsid w:val="00C54182"/>
    <w:rsid w:val="00C547E8"/>
    <w:rsid w:val="00C60FDE"/>
    <w:rsid w:val="00C62105"/>
    <w:rsid w:val="00C63E33"/>
    <w:rsid w:val="00C664D3"/>
    <w:rsid w:val="00C73250"/>
    <w:rsid w:val="00C74001"/>
    <w:rsid w:val="00C74031"/>
    <w:rsid w:val="00C76D38"/>
    <w:rsid w:val="00C8096B"/>
    <w:rsid w:val="00C82C98"/>
    <w:rsid w:val="00C84AB8"/>
    <w:rsid w:val="00C859CC"/>
    <w:rsid w:val="00C87AB0"/>
    <w:rsid w:val="00C90F48"/>
    <w:rsid w:val="00C9188E"/>
    <w:rsid w:val="00C949BB"/>
    <w:rsid w:val="00C97BFD"/>
    <w:rsid w:val="00CA106A"/>
    <w:rsid w:val="00CA134D"/>
    <w:rsid w:val="00CA23B5"/>
    <w:rsid w:val="00CA3967"/>
    <w:rsid w:val="00CA6FD7"/>
    <w:rsid w:val="00CA7771"/>
    <w:rsid w:val="00CA7C4D"/>
    <w:rsid w:val="00CB4F8F"/>
    <w:rsid w:val="00CB5369"/>
    <w:rsid w:val="00CB56FE"/>
    <w:rsid w:val="00CB7E51"/>
    <w:rsid w:val="00CC03E0"/>
    <w:rsid w:val="00CC576C"/>
    <w:rsid w:val="00CD02AF"/>
    <w:rsid w:val="00CD043E"/>
    <w:rsid w:val="00CD37A9"/>
    <w:rsid w:val="00CD457C"/>
    <w:rsid w:val="00CD730B"/>
    <w:rsid w:val="00CD7646"/>
    <w:rsid w:val="00CE01D9"/>
    <w:rsid w:val="00CE30EE"/>
    <w:rsid w:val="00CE3E0A"/>
    <w:rsid w:val="00CE70CB"/>
    <w:rsid w:val="00CE79C9"/>
    <w:rsid w:val="00CF43E6"/>
    <w:rsid w:val="00CF5762"/>
    <w:rsid w:val="00CF7FF0"/>
    <w:rsid w:val="00D03E67"/>
    <w:rsid w:val="00D119E8"/>
    <w:rsid w:val="00D13EB2"/>
    <w:rsid w:val="00D21C5C"/>
    <w:rsid w:val="00D22161"/>
    <w:rsid w:val="00D22244"/>
    <w:rsid w:val="00D23F01"/>
    <w:rsid w:val="00D24C1F"/>
    <w:rsid w:val="00D26955"/>
    <w:rsid w:val="00D35083"/>
    <w:rsid w:val="00D37FC0"/>
    <w:rsid w:val="00D44AE3"/>
    <w:rsid w:val="00D46507"/>
    <w:rsid w:val="00D52AC9"/>
    <w:rsid w:val="00D57239"/>
    <w:rsid w:val="00D57AFB"/>
    <w:rsid w:val="00D63A49"/>
    <w:rsid w:val="00D65CB0"/>
    <w:rsid w:val="00D66398"/>
    <w:rsid w:val="00D744B6"/>
    <w:rsid w:val="00D86259"/>
    <w:rsid w:val="00D9098D"/>
    <w:rsid w:val="00D934F5"/>
    <w:rsid w:val="00D94389"/>
    <w:rsid w:val="00DA0868"/>
    <w:rsid w:val="00DA1147"/>
    <w:rsid w:val="00DA3D83"/>
    <w:rsid w:val="00DA66EF"/>
    <w:rsid w:val="00DB1F09"/>
    <w:rsid w:val="00DB4AD1"/>
    <w:rsid w:val="00DB4F3B"/>
    <w:rsid w:val="00DB5125"/>
    <w:rsid w:val="00DB6511"/>
    <w:rsid w:val="00DB6868"/>
    <w:rsid w:val="00DC1688"/>
    <w:rsid w:val="00DC240C"/>
    <w:rsid w:val="00DC3E1C"/>
    <w:rsid w:val="00DC519C"/>
    <w:rsid w:val="00DC624E"/>
    <w:rsid w:val="00DD10E7"/>
    <w:rsid w:val="00DE7BF6"/>
    <w:rsid w:val="00DF0AC0"/>
    <w:rsid w:val="00DF22EE"/>
    <w:rsid w:val="00DF2A37"/>
    <w:rsid w:val="00DF34BB"/>
    <w:rsid w:val="00E011DA"/>
    <w:rsid w:val="00E0551D"/>
    <w:rsid w:val="00E07794"/>
    <w:rsid w:val="00E11F93"/>
    <w:rsid w:val="00E16208"/>
    <w:rsid w:val="00E1721C"/>
    <w:rsid w:val="00E203F9"/>
    <w:rsid w:val="00E23946"/>
    <w:rsid w:val="00E32346"/>
    <w:rsid w:val="00E41F7C"/>
    <w:rsid w:val="00E45013"/>
    <w:rsid w:val="00E50E75"/>
    <w:rsid w:val="00E5343F"/>
    <w:rsid w:val="00E54F8D"/>
    <w:rsid w:val="00E57467"/>
    <w:rsid w:val="00E6003C"/>
    <w:rsid w:val="00E61F66"/>
    <w:rsid w:val="00E64E91"/>
    <w:rsid w:val="00E6525D"/>
    <w:rsid w:val="00E65FDB"/>
    <w:rsid w:val="00E712F8"/>
    <w:rsid w:val="00E73625"/>
    <w:rsid w:val="00E755E3"/>
    <w:rsid w:val="00E76CA6"/>
    <w:rsid w:val="00E828CB"/>
    <w:rsid w:val="00E9536A"/>
    <w:rsid w:val="00EA0945"/>
    <w:rsid w:val="00EA0DF5"/>
    <w:rsid w:val="00EA14DF"/>
    <w:rsid w:val="00EA1B43"/>
    <w:rsid w:val="00EA49BC"/>
    <w:rsid w:val="00EB004D"/>
    <w:rsid w:val="00EC3A80"/>
    <w:rsid w:val="00EC51F3"/>
    <w:rsid w:val="00EC78FF"/>
    <w:rsid w:val="00ED1606"/>
    <w:rsid w:val="00ED57AC"/>
    <w:rsid w:val="00EE0A0E"/>
    <w:rsid w:val="00EE20AF"/>
    <w:rsid w:val="00EE313F"/>
    <w:rsid w:val="00EE62BA"/>
    <w:rsid w:val="00EF0E5E"/>
    <w:rsid w:val="00F007FB"/>
    <w:rsid w:val="00F0302A"/>
    <w:rsid w:val="00F05A3E"/>
    <w:rsid w:val="00F07214"/>
    <w:rsid w:val="00F074DC"/>
    <w:rsid w:val="00F107B5"/>
    <w:rsid w:val="00F12926"/>
    <w:rsid w:val="00F13BA7"/>
    <w:rsid w:val="00F141D1"/>
    <w:rsid w:val="00F15167"/>
    <w:rsid w:val="00F17C54"/>
    <w:rsid w:val="00F20A40"/>
    <w:rsid w:val="00F21489"/>
    <w:rsid w:val="00F21CEF"/>
    <w:rsid w:val="00F239FC"/>
    <w:rsid w:val="00F23E05"/>
    <w:rsid w:val="00F24219"/>
    <w:rsid w:val="00F33ECE"/>
    <w:rsid w:val="00F345DC"/>
    <w:rsid w:val="00F37B16"/>
    <w:rsid w:val="00F40D2D"/>
    <w:rsid w:val="00F43D8E"/>
    <w:rsid w:val="00F443B3"/>
    <w:rsid w:val="00F53EB2"/>
    <w:rsid w:val="00F56268"/>
    <w:rsid w:val="00F64AFC"/>
    <w:rsid w:val="00F66A1D"/>
    <w:rsid w:val="00F66D7D"/>
    <w:rsid w:val="00F7203A"/>
    <w:rsid w:val="00F722C9"/>
    <w:rsid w:val="00F733C5"/>
    <w:rsid w:val="00F733F0"/>
    <w:rsid w:val="00F77D57"/>
    <w:rsid w:val="00F800C4"/>
    <w:rsid w:val="00F8336B"/>
    <w:rsid w:val="00F838B0"/>
    <w:rsid w:val="00F854CD"/>
    <w:rsid w:val="00F87970"/>
    <w:rsid w:val="00F9027C"/>
    <w:rsid w:val="00F95BB1"/>
    <w:rsid w:val="00F95DD1"/>
    <w:rsid w:val="00FA61DF"/>
    <w:rsid w:val="00FA6822"/>
    <w:rsid w:val="00FB0ABD"/>
    <w:rsid w:val="00FB0FD6"/>
    <w:rsid w:val="00FB25AB"/>
    <w:rsid w:val="00FB3FE2"/>
    <w:rsid w:val="00FB4AC3"/>
    <w:rsid w:val="00FB4FA4"/>
    <w:rsid w:val="00FB642F"/>
    <w:rsid w:val="00FC0C34"/>
    <w:rsid w:val="00FC1D05"/>
    <w:rsid w:val="00FD0616"/>
    <w:rsid w:val="00FD60DD"/>
    <w:rsid w:val="00FF3E5B"/>
    <w:rsid w:val="00FF45C4"/>
    <w:rsid w:val="00FF4896"/>
    <w:rsid w:val="00FF7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86017"/>
    <o:shapelayout v:ext="edit">
      <o:idmap v:ext="edit" data="1"/>
    </o:shapelayout>
  </w:shapeDefaults>
  <w:decimalSymbol w:val="."/>
  <w:listSeparator w:val=","/>
  <w14:docId w14:val="1DB9A33B"/>
  <w15:docId w15:val="{E9812B0D-F3E3-4994-958C-BCCA899E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4EF"/>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29">
    <w:name w:val="1AutoList29"/>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29">
    <w:name w:val="2AutoList29"/>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9">
    <w:name w:val="3AutoList29"/>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29">
    <w:name w:val="4AutoList29"/>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29">
    <w:name w:val="5AutoList29"/>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29">
    <w:name w:val="6AutoList29"/>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29">
    <w:name w:val="7AutoList29"/>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29">
    <w:name w:val="8AutoList29"/>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27">
    <w:name w:val="1AutoList27"/>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27">
    <w:name w:val="2AutoList27"/>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7">
    <w:name w:val="3AutoList27"/>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27">
    <w:name w:val="4AutoList27"/>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27">
    <w:name w:val="5AutoList27"/>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27">
    <w:name w:val="6AutoList27"/>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27">
    <w:name w:val="7AutoList27"/>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27">
    <w:name w:val="8AutoList27"/>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26">
    <w:name w:val="1AutoList26"/>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26">
    <w:name w:val="2AutoList26"/>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6">
    <w:name w:val="3AutoList26"/>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26">
    <w:name w:val="4AutoList26"/>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26">
    <w:name w:val="5AutoList26"/>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26">
    <w:name w:val="6AutoList26"/>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26">
    <w:name w:val="7AutoList26"/>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26">
    <w:name w:val="8AutoList26"/>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5">
    <w:name w:val="1AutoList5"/>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5">
    <w:name w:val="2AutoList5"/>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5">
    <w:name w:val="3AutoList5"/>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5">
    <w:name w:val="4AutoList5"/>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5">
    <w:name w:val="5AutoList5"/>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5">
    <w:name w:val="6AutoList5"/>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5">
    <w:name w:val="7AutoList5"/>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5">
    <w:name w:val="8AutoList5"/>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9">
    <w:name w:val="1AutoList39"/>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9">
    <w:name w:val="2AutoList39"/>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9">
    <w:name w:val="3AutoList39"/>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9">
    <w:name w:val="4AutoList39"/>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9">
    <w:name w:val="5AutoList39"/>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9">
    <w:name w:val="6AutoList39"/>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9">
    <w:name w:val="7AutoList39"/>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9">
    <w:name w:val="8AutoList39"/>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6">
    <w:name w:val="1AutoList36"/>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6">
    <w:name w:val="2AutoList36"/>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6">
    <w:name w:val="3AutoList36"/>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6">
    <w:name w:val="4AutoList36"/>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6">
    <w:name w:val="5AutoList36"/>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6">
    <w:name w:val="6AutoList36"/>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6">
    <w:name w:val="7AutoList36"/>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6">
    <w:name w:val="8AutoList36"/>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5">
    <w:name w:val="1AutoList35"/>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5">
    <w:name w:val="2AutoList35"/>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5">
    <w:name w:val="3AutoList35"/>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5">
    <w:name w:val="4AutoList35"/>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5">
    <w:name w:val="5AutoList35"/>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5">
    <w:name w:val="6AutoList35"/>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5">
    <w:name w:val="7AutoList35"/>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5">
    <w:name w:val="8AutoList35"/>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4">
    <w:name w:val="1AutoList34"/>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4">
    <w:name w:val="2AutoList34"/>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4">
    <w:name w:val="3AutoList34"/>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4">
    <w:name w:val="4AutoList34"/>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4">
    <w:name w:val="5AutoList34"/>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4">
    <w:name w:val="6AutoList34"/>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4">
    <w:name w:val="7AutoList34"/>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4">
    <w:name w:val="8AutoList34"/>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3">
    <w:name w:val="1AutoList33"/>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3">
    <w:name w:val="2AutoList33"/>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3">
    <w:name w:val="3AutoList33"/>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3">
    <w:name w:val="4AutoList33"/>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3">
    <w:name w:val="5AutoList33"/>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3">
    <w:name w:val="6AutoList33"/>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3">
    <w:name w:val="7AutoList33"/>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3">
    <w:name w:val="8AutoList33"/>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2">
    <w:name w:val="1AutoList32"/>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2">
    <w:name w:val="2AutoList32"/>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2">
    <w:name w:val="3AutoList32"/>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2">
    <w:name w:val="4AutoList32"/>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2">
    <w:name w:val="5AutoList32"/>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2">
    <w:name w:val="6AutoList32"/>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2">
    <w:name w:val="7AutoList32"/>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2">
    <w:name w:val="8AutoList32"/>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8">
    <w:name w:val="1AutoList38"/>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8">
    <w:name w:val="2AutoList38"/>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8">
    <w:name w:val="3AutoList38"/>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8">
    <w:name w:val="4AutoList38"/>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8">
    <w:name w:val="5AutoList38"/>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8">
    <w:name w:val="6AutoList38"/>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8">
    <w:name w:val="7AutoList38"/>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8">
    <w:name w:val="8AutoList38"/>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0">
    <w:name w:val="1AutoList30"/>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0">
    <w:name w:val="2AutoList30"/>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0">
    <w:name w:val="3AutoList30"/>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0">
    <w:name w:val="4AutoList30"/>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0">
    <w:name w:val="5AutoList30"/>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0">
    <w:name w:val="6AutoList30"/>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0">
    <w:name w:val="7AutoList30"/>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0">
    <w:name w:val="8AutoList30"/>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7">
    <w:name w:val="1AutoList37"/>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7">
    <w:name w:val="2AutoList37"/>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7">
    <w:name w:val="3AutoList37"/>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7">
    <w:name w:val="4AutoList37"/>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7">
    <w:name w:val="5AutoList37"/>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7">
    <w:name w:val="6AutoList37"/>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7">
    <w:name w:val="7AutoList37"/>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7">
    <w:name w:val="8AutoList37"/>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1">
    <w:name w:val="1AutoList31"/>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1">
    <w:name w:val="2AutoList31"/>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1">
    <w:name w:val="3AutoList31"/>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1">
    <w:name w:val="4AutoList31"/>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1">
    <w:name w:val="5AutoList31"/>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1">
    <w:name w:val="6AutoList31"/>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1">
    <w:name w:val="7AutoList31"/>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1">
    <w:name w:val="8AutoList31"/>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4">
    <w:name w:val="1AutoList4"/>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4">
    <w:name w:val="2AutoList4"/>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4">
    <w:name w:val="3AutoList4"/>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4">
    <w:name w:val="4AutoList4"/>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4">
    <w:name w:val="5AutoList4"/>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4">
    <w:name w:val="6AutoList4"/>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4">
    <w:name w:val="7AutoList4"/>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4">
    <w:name w:val="8AutoList4"/>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3">
    <w:name w:val="1AutoList3"/>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3">
    <w:name w:val="2AutoList3"/>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3">
    <w:name w:val="3AutoList3"/>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3">
    <w:name w:val="4AutoList3"/>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3">
    <w:name w:val="5AutoList3"/>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3">
    <w:name w:val="6AutoList3"/>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3">
    <w:name w:val="7AutoList3"/>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3">
    <w:name w:val="8AutoList3"/>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2">
    <w:name w:val="1AutoList2"/>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2">
    <w:name w:val="2AutoList2"/>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2">
    <w:name w:val="3AutoList2"/>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2">
    <w:name w:val="4AutoList2"/>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2">
    <w:name w:val="5AutoList2"/>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2">
    <w:name w:val="6AutoList2"/>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2">
    <w:name w:val="7AutoList2"/>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2">
    <w:name w:val="8AutoList2"/>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BulletList">
    <w:name w:val="1Bullet List"/>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BulletList">
    <w:name w:val="2Bullet List"/>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BulletList">
    <w:name w:val="3Bullet List"/>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BulletList">
    <w:name w:val="4Bullet List"/>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BulletList">
    <w:name w:val="5Bullet List"/>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BulletList">
    <w:name w:val="6Bullet List"/>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BulletList">
    <w:name w:val="7Bullet List"/>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BulletList">
    <w:name w:val="8Bullet List"/>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AutoList1">
    <w:name w:val="1AutoList1"/>
    <w:uiPriority w:val="99"/>
    <w:rsid w:val="003F44EF"/>
    <w:pPr>
      <w:widowControl w:val="0"/>
      <w:tabs>
        <w:tab w:val="left" w:pos="720"/>
      </w:tabs>
      <w:autoSpaceDE w:val="0"/>
      <w:autoSpaceDN w:val="0"/>
      <w:adjustRightInd w:val="0"/>
      <w:ind w:left="720" w:hanging="720"/>
      <w:jc w:val="both"/>
    </w:pPr>
    <w:rPr>
      <w:sz w:val="24"/>
      <w:szCs w:val="24"/>
    </w:rPr>
  </w:style>
  <w:style w:type="paragraph" w:customStyle="1" w:styleId="2AutoList1">
    <w:name w:val="2AutoList1"/>
    <w:uiPriority w:val="99"/>
    <w:rsid w:val="003F44EF"/>
    <w:pPr>
      <w:widowControl w:val="0"/>
      <w:tabs>
        <w:tab w:val="left" w:pos="720"/>
        <w:tab w:val="left" w:pos="1440"/>
      </w:tabs>
      <w:autoSpaceDE w:val="0"/>
      <w:autoSpaceDN w:val="0"/>
      <w:adjustRightInd w:val="0"/>
      <w:ind w:left="1440" w:hanging="720"/>
      <w:jc w:val="both"/>
    </w:pPr>
    <w:rPr>
      <w:sz w:val="24"/>
      <w:szCs w:val="24"/>
    </w:rPr>
  </w:style>
  <w:style w:type="paragraph" w:customStyle="1" w:styleId="3AutoList1">
    <w:name w:val="3AutoList1"/>
    <w:uiPriority w:val="99"/>
    <w:rsid w:val="003F44EF"/>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AutoList1">
    <w:name w:val="4AutoList1"/>
    <w:uiPriority w:val="99"/>
    <w:rsid w:val="003F44EF"/>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AutoList1">
    <w:name w:val="5AutoList1"/>
    <w:uiPriority w:val="99"/>
    <w:rsid w:val="003F44EF"/>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AutoList1">
    <w:name w:val="6AutoList1"/>
    <w:uiPriority w:val="99"/>
    <w:rsid w:val="003F44EF"/>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AutoList1">
    <w:name w:val="7AutoList1"/>
    <w:uiPriority w:val="99"/>
    <w:rsid w:val="003F44EF"/>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AutoList1">
    <w:name w:val="8AutoList1"/>
    <w:uiPriority w:val="99"/>
    <w:rsid w:val="003F44EF"/>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styleId="BalloonText">
    <w:name w:val="Balloon Text"/>
    <w:basedOn w:val="Normal"/>
    <w:link w:val="BalloonTextChar"/>
    <w:uiPriority w:val="99"/>
    <w:semiHidden/>
    <w:rsid w:val="00F7203A"/>
    <w:rPr>
      <w:rFonts w:ascii="Tahoma" w:hAnsi="Tahoma" w:cs="Tahoma"/>
      <w:sz w:val="16"/>
      <w:szCs w:val="16"/>
    </w:rPr>
  </w:style>
  <w:style w:type="character" w:customStyle="1" w:styleId="BalloonTextChar">
    <w:name w:val="Balloon Text Char"/>
    <w:basedOn w:val="DefaultParagraphFont"/>
    <w:link w:val="BalloonText"/>
    <w:uiPriority w:val="99"/>
    <w:semiHidden/>
    <w:rsid w:val="003F44EF"/>
    <w:rPr>
      <w:rFonts w:ascii="Tahoma" w:hAnsi="Tahoma" w:cs="Tahoma"/>
      <w:sz w:val="16"/>
      <w:szCs w:val="16"/>
    </w:rPr>
  </w:style>
  <w:style w:type="paragraph" w:styleId="Header">
    <w:name w:val="header"/>
    <w:basedOn w:val="Normal"/>
    <w:link w:val="HeaderChar"/>
    <w:uiPriority w:val="99"/>
    <w:rsid w:val="00240B8F"/>
    <w:pPr>
      <w:tabs>
        <w:tab w:val="center" w:pos="4320"/>
        <w:tab w:val="right" w:pos="8640"/>
      </w:tabs>
    </w:pPr>
  </w:style>
  <w:style w:type="character" w:customStyle="1" w:styleId="HeaderChar">
    <w:name w:val="Header Char"/>
    <w:basedOn w:val="DefaultParagraphFont"/>
    <w:link w:val="Header"/>
    <w:uiPriority w:val="99"/>
    <w:semiHidden/>
    <w:rsid w:val="003F44EF"/>
    <w:rPr>
      <w:sz w:val="20"/>
      <w:szCs w:val="20"/>
    </w:rPr>
  </w:style>
  <w:style w:type="paragraph" w:styleId="Footer">
    <w:name w:val="footer"/>
    <w:basedOn w:val="Normal"/>
    <w:link w:val="FooterChar"/>
    <w:uiPriority w:val="99"/>
    <w:rsid w:val="00240B8F"/>
    <w:pPr>
      <w:tabs>
        <w:tab w:val="center" w:pos="4320"/>
        <w:tab w:val="right" w:pos="8640"/>
      </w:tabs>
    </w:pPr>
  </w:style>
  <w:style w:type="character" w:customStyle="1" w:styleId="FooterChar">
    <w:name w:val="Footer Char"/>
    <w:basedOn w:val="DefaultParagraphFont"/>
    <w:link w:val="Footer"/>
    <w:uiPriority w:val="99"/>
    <w:rsid w:val="003F44EF"/>
    <w:rPr>
      <w:sz w:val="20"/>
      <w:szCs w:val="20"/>
    </w:rPr>
  </w:style>
  <w:style w:type="character" w:styleId="Strong">
    <w:name w:val="Strong"/>
    <w:basedOn w:val="DefaultParagraphFont"/>
    <w:uiPriority w:val="99"/>
    <w:qFormat/>
    <w:rsid w:val="00D66398"/>
    <w:rPr>
      <w:b/>
      <w:bCs/>
    </w:rPr>
  </w:style>
  <w:style w:type="character" w:styleId="Hyperlink">
    <w:name w:val="Hyperlink"/>
    <w:basedOn w:val="DefaultParagraphFont"/>
    <w:uiPriority w:val="99"/>
    <w:rsid w:val="000B32E0"/>
    <w:rPr>
      <w:color w:val="0000FF"/>
      <w:u w:val="single"/>
    </w:rPr>
  </w:style>
  <w:style w:type="table" w:styleId="TableGrid">
    <w:name w:val="Table Grid"/>
    <w:basedOn w:val="TableNormal"/>
    <w:uiPriority w:val="99"/>
    <w:rsid w:val="00F40D2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42E1E"/>
    <w:pPr>
      <w:widowControl/>
      <w:autoSpaceDE/>
      <w:autoSpaceDN/>
      <w:adjustRightInd/>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0B40FC"/>
    <w:rPr>
      <w:sz w:val="16"/>
      <w:szCs w:val="16"/>
    </w:rPr>
  </w:style>
  <w:style w:type="paragraph" w:styleId="CommentText">
    <w:name w:val="annotation text"/>
    <w:basedOn w:val="Normal"/>
    <w:link w:val="CommentTextChar"/>
    <w:uiPriority w:val="99"/>
    <w:semiHidden/>
    <w:unhideWhenUsed/>
    <w:rsid w:val="000B40FC"/>
  </w:style>
  <w:style w:type="character" w:customStyle="1" w:styleId="CommentTextChar">
    <w:name w:val="Comment Text Char"/>
    <w:basedOn w:val="DefaultParagraphFont"/>
    <w:link w:val="CommentText"/>
    <w:uiPriority w:val="99"/>
    <w:semiHidden/>
    <w:rsid w:val="000B40FC"/>
  </w:style>
  <w:style w:type="paragraph" w:styleId="CommentSubject">
    <w:name w:val="annotation subject"/>
    <w:basedOn w:val="CommentText"/>
    <w:next w:val="CommentText"/>
    <w:link w:val="CommentSubjectChar"/>
    <w:uiPriority w:val="99"/>
    <w:semiHidden/>
    <w:unhideWhenUsed/>
    <w:rsid w:val="000B40FC"/>
    <w:rPr>
      <w:b/>
      <w:bCs/>
    </w:rPr>
  </w:style>
  <w:style w:type="character" w:customStyle="1" w:styleId="CommentSubjectChar">
    <w:name w:val="Comment Subject Char"/>
    <w:basedOn w:val="CommentTextChar"/>
    <w:link w:val="CommentSubject"/>
    <w:uiPriority w:val="99"/>
    <w:semiHidden/>
    <w:rsid w:val="000B40FC"/>
    <w:rPr>
      <w:b/>
      <w:bCs/>
    </w:rPr>
  </w:style>
  <w:style w:type="paragraph" w:styleId="ListParagraph">
    <w:name w:val="List Paragraph"/>
    <w:basedOn w:val="Normal"/>
    <w:uiPriority w:val="34"/>
    <w:qFormat/>
    <w:rsid w:val="005B795E"/>
    <w:pPr>
      <w:ind w:left="720"/>
      <w:contextualSpacing/>
    </w:pPr>
  </w:style>
  <w:style w:type="paragraph" w:styleId="NoSpacing">
    <w:name w:val="No Spacing"/>
    <w:uiPriority w:val="1"/>
    <w:qFormat/>
    <w:rsid w:val="004363CD"/>
    <w:pPr>
      <w:widowControl w:val="0"/>
      <w:autoSpaceDE w:val="0"/>
      <w:autoSpaceDN w:val="0"/>
      <w:adjustRightIn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622579">
      <w:bodyDiv w:val="1"/>
      <w:marLeft w:val="0"/>
      <w:marRight w:val="0"/>
      <w:marTop w:val="0"/>
      <w:marBottom w:val="0"/>
      <w:divBdr>
        <w:top w:val="none" w:sz="0" w:space="0" w:color="auto"/>
        <w:left w:val="none" w:sz="0" w:space="0" w:color="auto"/>
        <w:bottom w:val="none" w:sz="0" w:space="0" w:color="auto"/>
        <w:right w:val="none" w:sz="0" w:space="0" w:color="auto"/>
      </w:divBdr>
    </w:div>
    <w:div w:id="259802790">
      <w:bodyDiv w:val="1"/>
      <w:marLeft w:val="0"/>
      <w:marRight w:val="0"/>
      <w:marTop w:val="0"/>
      <w:marBottom w:val="0"/>
      <w:divBdr>
        <w:top w:val="none" w:sz="0" w:space="0" w:color="auto"/>
        <w:left w:val="none" w:sz="0" w:space="0" w:color="auto"/>
        <w:bottom w:val="none" w:sz="0" w:space="0" w:color="auto"/>
        <w:right w:val="none" w:sz="0" w:space="0" w:color="auto"/>
      </w:divBdr>
    </w:div>
    <w:div w:id="453671309">
      <w:marLeft w:val="0"/>
      <w:marRight w:val="0"/>
      <w:marTop w:val="0"/>
      <w:marBottom w:val="0"/>
      <w:divBdr>
        <w:top w:val="none" w:sz="0" w:space="0" w:color="auto"/>
        <w:left w:val="none" w:sz="0" w:space="0" w:color="auto"/>
        <w:bottom w:val="none" w:sz="0" w:space="0" w:color="auto"/>
        <w:right w:val="none" w:sz="0" w:space="0" w:color="auto"/>
      </w:divBdr>
      <w:divsChild>
        <w:div w:id="453671311">
          <w:marLeft w:val="0"/>
          <w:marRight w:val="0"/>
          <w:marTop w:val="0"/>
          <w:marBottom w:val="0"/>
          <w:divBdr>
            <w:top w:val="none" w:sz="0" w:space="0" w:color="auto"/>
            <w:left w:val="none" w:sz="0" w:space="0" w:color="auto"/>
            <w:bottom w:val="none" w:sz="0" w:space="0" w:color="auto"/>
            <w:right w:val="none" w:sz="0" w:space="0" w:color="auto"/>
          </w:divBdr>
        </w:div>
      </w:divsChild>
    </w:div>
    <w:div w:id="453671310">
      <w:marLeft w:val="0"/>
      <w:marRight w:val="0"/>
      <w:marTop w:val="0"/>
      <w:marBottom w:val="0"/>
      <w:divBdr>
        <w:top w:val="none" w:sz="0" w:space="0" w:color="auto"/>
        <w:left w:val="none" w:sz="0" w:space="0" w:color="auto"/>
        <w:bottom w:val="none" w:sz="0" w:space="0" w:color="auto"/>
        <w:right w:val="none" w:sz="0" w:space="0" w:color="auto"/>
      </w:divBdr>
      <w:divsChild>
        <w:div w:id="453671312">
          <w:marLeft w:val="0"/>
          <w:marRight w:val="0"/>
          <w:marTop w:val="0"/>
          <w:marBottom w:val="0"/>
          <w:divBdr>
            <w:top w:val="none" w:sz="0" w:space="0" w:color="auto"/>
            <w:left w:val="none" w:sz="0" w:space="0" w:color="auto"/>
            <w:bottom w:val="none" w:sz="0" w:space="0" w:color="auto"/>
            <w:right w:val="none" w:sz="0" w:space="0" w:color="auto"/>
          </w:divBdr>
        </w:div>
      </w:divsChild>
    </w:div>
    <w:div w:id="742682575">
      <w:bodyDiv w:val="1"/>
      <w:marLeft w:val="0"/>
      <w:marRight w:val="0"/>
      <w:marTop w:val="0"/>
      <w:marBottom w:val="0"/>
      <w:divBdr>
        <w:top w:val="none" w:sz="0" w:space="0" w:color="auto"/>
        <w:left w:val="none" w:sz="0" w:space="0" w:color="auto"/>
        <w:bottom w:val="none" w:sz="0" w:space="0" w:color="auto"/>
        <w:right w:val="none" w:sz="0" w:space="0" w:color="auto"/>
      </w:divBdr>
    </w:div>
    <w:div w:id="785347190">
      <w:bodyDiv w:val="1"/>
      <w:marLeft w:val="0"/>
      <w:marRight w:val="0"/>
      <w:marTop w:val="0"/>
      <w:marBottom w:val="0"/>
      <w:divBdr>
        <w:top w:val="none" w:sz="0" w:space="0" w:color="auto"/>
        <w:left w:val="none" w:sz="0" w:space="0" w:color="auto"/>
        <w:bottom w:val="none" w:sz="0" w:space="0" w:color="auto"/>
        <w:right w:val="none" w:sz="0" w:space="0" w:color="auto"/>
      </w:divBdr>
    </w:div>
    <w:div w:id="992492835">
      <w:bodyDiv w:val="1"/>
      <w:marLeft w:val="0"/>
      <w:marRight w:val="0"/>
      <w:marTop w:val="0"/>
      <w:marBottom w:val="0"/>
      <w:divBdr>
        <w:top w:val="none" w:sz="0" w:space="0" w:color="auto"/>
        <w:left w:val="none" w:sz="0" w:space="0" w:color="auto"/>
        <w:bottom w:val="none" w:sz="0" w:space="0" w:color="auto"/>
        <w:right w:val="none" w:sz="0" w:space="0" w:color="auto"/>
      </w:divBdr>
    </w:div>
    <w:div w:id="1356686480">
      <w:bodyDiv w:val="1"/>
      <w:marLeft w:val="0"/>
      <w:marRight w:val="0"/>
      <w:marTop w:val="0"/>
      <w:marBottom w:val="0"/>
      <w:divBdr>
        <w:top w:val="none" w:sz="0" w:space="0" w:color="auto"/>
        <w:left w:val="none" w:sz="0" w:space="0" w:color="auto"/>
        <w:bottom w:val="none" w:sz="0" w:space="0" w:color="auto"/>
        <w:right w:val="none" w:sz="0" w:space="0" w:color="auto"/>
      </w:divBdr>
    </w:div>
    <w:div w:id="1472942179">
      <w:bodyDiv w:val="1"/>
      <w:marLeft w:val="0"/>
      <w:marRight w:val="0"/>
      <w:marTop w:val="0"/>
      <w:marBottom w:val="0"/>
      <w:divBdr>
        <w:top w:val="none" w:sz="0" w:space="0" w:color="auto"/>
        <w:left w:val="none" w:sz="0" w:space="0" w:color="auto"/>
        <w:bottom w:val="none" w:sz="0" w:space="0" w:color="auto"/>
        <w:right w:val="none" w:sz="0" w:space="0" w:color="auto"/>
      </w:divBdr>
    </w:div>
    <w:div w:id="1632588720">
      <w:bodyDiv w:val="1"/>
      <w:marLeft w:val="0"/>
      <w:marRight w:val="0"/>
      <w:marTop w:val="0"/>
      <w:marBottom w:val="0"/>
      <w:divBdr>
        <w:top w:val="none" w:sz="0" w:space="0" w:color="auto"/>
        <w:left w:val="none" w:sz="0" w:space="0" w:color="auto"/>
        <w:bottom w:val="none" w:sz="0" w:space="0" w:color="auto"/>
        <w:right w:val="none" w:sz="0" w:space="0" w:color="auto"/>
      </w:divBdr>
    </w:div>
    <w:div w:id="1735421810">
      <w:bodyDiv w:val="1"/>
      <w:marLeft w:val="0"/>
      <w:marRight w:val="0"/>
      <w:marTop w:val="0"/>
      <w:marBottom w:val="0"/>
      <w:divBdr>
        <w:top w:val="none" w:sz="0" w:space="0" w:color="auto"/>
        <w:left w:val="none" w:sz="0" w:space="0" w:color="auto"/>
        <w:bottom w:val="none" w:sz="0" w:space="0" w:color="auto"/>
        <w:right w:val="none" w:sz="0" w:space="0" w:color="auto"/>
      </w:divBdr>
    </w:div>
    <w:div w:id="1930235478">
      <w:bodyDiv w:val="1"/>
      <w:marLeft w:val="0"/>
      <w:marRight w:val="0"/>
      <w:marTop w:val="0"/>
      <w:marBottom w:val="0"/>
      <w:divBdr>
        <w:top w:val="none" w:sz="0" w:space="0" w:color="auto"/>
        <w:left w:val="none" w:sz="0" w:space="0" w:color="auto"/>
        <w:bottom w:val="none" w:sz="0" w:space="0" w:color="auto"/>
        <w:right w:val="none" w:sz="0" w:space="0" w:color="auto"/>
      </w:divBdr>
    </w:div>
    <w:div w:id="2022316339">
      <w:bodyDiv w:val="1"/>
      <w:marLeft w:val="0"/>
      <w:marRight w:val="0"/>
      <w:marTop w:val="0"/>
      <w:marBottom w:val="0"/>
      <w:divBdr>
        <w:top w:val="none" w:sz="0" w:space="0" w:color="auto"/>
        <w:left w:val="none" w:sz="0" w:space="0" w:color="auto"/>
        <w:bottom w:val="none" w:sz="0" w:space="0" w:color="auto"/>
        <w:right w:val="none" w:sz="0" w:space="0" w:color="auto"/>
      </w:divBdr>
    </w:div>
    <w:div w:id="210017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ot.nd.gov/dotnet/forms/forms.aspx" TargetMode="External"/><Relationship Id="rId13" Type="http://schemas.openxmlformats.org/officeDocument/2006/relationships/hyperlink" Target="https://www.nhi.fhwa.dot.gov/training/course_search.aspx?sf=0&amp;course_no=14104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dot.nd.gov/forms/sfn61346.pdf" TargetMode="External"/><Relationship Id="rId17" Type="http://schemas.openxmlformats.org/officeDocument/2006/relationships/hyperlink" Target="mailto:jglasoe@nd.go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rjpeck@nd.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t.nd.gov/divisions/civilrights/docs/titlevi/Title-VI-Nondiscrimination-ADA-Program-Implementation-Plan.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cunning@nd.gov" TargetMode="External"/><Relationship Id="rId23" Type="http://schemas.openxmlformats.org/officeDocument/2006/relationships/footer" Target="footer3.xml"/><Relationship Id="rId10" Type="http://schemas.openxmlformats.org/officeDocument/2006/relationships/hyperlink" Target="http://www.dot.nd.gov/divisions/civilrights/docs/dbe/dbe-program-admin-manual.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dot.nd.gov/forms/sfn61412.pdf" TargetMode="External"/><Relationship Id="rId14" Type="http://schemas.openxmlformats.org/officeDocument/2006/relationships/hyperlink" Target="https://www.dot.nd.gov/divisions/environmental/docs/RFP%20Biography.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CB4F0-715B-4DB1-B26E-997F60B35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2655</Words>
  <Characters>15134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RFP for GF Washington Street - Fiinal</vt:lpstr>
    </vt:vector>
  </TitlesOfParts>
  <Company>NDDOT</Company>
  <LinksUpToDate>false</LinksUpToDate>
  <CharactersWithSpaces>17754</CharactersWithSpaces>
  <SharedDoc>false</SharedDoc>
  <HLinks>
    <vt:vector size="12" baseType="variant">
      <vt:variant>
        <vt:i4>5308518</vt:i4>
      </vt:variant>
      <vt:variant>
        <vt:i4>3</vt:i4>
      </vt:variant>
      <vt:variant>
        <vt:i4>0</vt:i4>
      </vt:variant>
      <vt:variant>
        <vt:i4>5</vt:i4>
      </vt:variant>
      <vt:variant>
        <vt:lpwstr>mailto:scunning@nd.gov</vt:lpwstr>
      </vt:variant>
      <vt:variant>
        <vt:lpwstr/>
      </vt:variant>
      <vt:variant>
        <vt:i4>5963865</vt:i4>
      </vt:variant>
      <vt:variant>
        <vt:i4>0</vt:i4>
      </vt:variant>
      <vt:variant>
        <vt:i4>0</vt:i4>
      </vt:variant>
      <vt:variant>
        <vt:i4>5</vt:i4>
      </vt:variant>
      <vt:variant>
        <vt:lpwstr>http://www.dot.nd.gov/dbebidinfo.html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GF Washington Street - Fiinal</dc:title>
  <dc:creator>margay1</dc:creator>
  <cp:lastModifiedBy>Peck, Ronald J.</cp:lastModifiedBy>
  <cp:revision>6</cp:revision>
  <cp:lastPrinted>2010-12-13T21:38:00Z</cp:lastPrinted>
  <dcterms:created xsi:type="dcterms:W3CDTF">2021-10-19T19:19:00Z</dcterms:created>
  <dcterms:modified xsi:type="dcterms:W3CDTF">2021-10-22T12:21:00Z</dcterms:modified>
</cp:coreProperties>
</file>