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F3E32" w14:textId="77777777" w:rsidR="00234417" w:rsidRDefault="00234417" w:rsidP="007E7828">
      <w:pPr>
        <w:jc w:val="center"/>
        <w:rPr>
          <w:rFonts w:ascii="Arial" w:hAnsi="Arial" w:cs="Arial"/>
          <w:b/>
          <w:sz w:val="36"/>
          <w:szCs w:val="36"/>
        </w:rPr>
      </w:pPr>
    </w:p>
    <w:p w14:paraId="5011DEAD" w14:textId="77777777" w:rsidR="00A61B50" w:rsidRPr="00A61B50" w:rsidRDefault="00A61B50" w:rsidP="00A61B50">
      <w:pPr>
        <w:jc w:val="center"/>
        <w:rPr>
          <w:rFonts w:ascii="Arial" w:hAnsi="Arial" w:cs="Arial"/>
          <w:b/>
          <w:sz w:val="36"/>
          <w:szCs w:val="36"/>
        </w:rPr>
      </w:pPr>
      <w:r w:rsidRPr="00A61B50">
        <w:rPr>
          <w:rFonts w:ascii="Arial" w:hAnsi="Arial" w:cs="Arial"/>
          <w:b/>
          <w:sz w:val="36"/>
          <w:szCs w:val="36"/>
        </w:rPr>
        <w:t>REQUEST FOR PROPOSAL</w:t>
      </w:r>
    </w:p>
    <w:p w14:paraId="58987CDF" w14:textId="054EBB89" w:rsidR="00A61B50" w:rsidRPr="004353AC" w:rsidRDefault="00D32F69" w:rsidP="00A61B50">
      <w:pPr>
        <w:jc w:val="center"/>
        <w:rPr>
          <w:rFonts w:ascii="Arial" w:hAnsi="Arial" w:cs="Arial"/>
          <w:b/>
          <w:color w:val="FF0000"/>
          <w:sz w:val="24"/>
          <w:szCs w:val="24"/>
        </w:rPr>
      </w:pPr>
      <w:r w:rsidRPr="00F176E6">
        <w:rPr>
          <w:rFonts w:ascii="Arial" w:hAnsi="Arial" w:cs="Arial"/>
          <w:b/>
          <w:sz w:val="24"/>
          <w:szCs w:val="24"/>
        </w:rPr>
        <w:t xml:space="preserve">March </w:t>
      </w:r>
      <w:r w:rsidR="00D00AF9" w:rsidRPr="00F176E6">
        <w:rPr>
          <w:rFonts w:ascii="Arial" w:hAnsi="Arial" w:cs="Arial"/>
          <w:b/>
          <w:sz w:val="24"/>
          <w:szCs w:val="24"/>
        </w:rPr>
        <w:t>20</w:t>
      </w:r>
      <w:r w:rsidR="004B7CCE" w:rsidRPr="00F176E6">
        <w:rPr>
          <w:rFonts w:ascii="Arial" w:hAnsi="Arial" w:cs="Arial"/>
          <w:b/>
          <w:sz w:val="24"/>
          <w:szCs w:val="24"/>
        </w:rPr>
        <w:t>, 2019</w:t>
      </w:r>
    </w:p>
    <w:p w14:paraId="6CFB51AC" w14:textId="77777777" w:rsidR="00A61B50" w:rsidRPr="00A61B50" w:rsidRDefault="00A61B50" w:rsidP="00A61B50">
      <w:pPr>
        <w:jc w:val="center"/>
        <w:rPr>
          <w:rFonts w:ascii="Arial" w:hAnsi="Arial" w:cs="Arial"/>
          <w:b/>
          <w:sz w:val="36"/>
          <w:szCs w:val="36"/>
        </w:rPr>
      </w:pPr>
    </w:p>
    <w:p w14:paraId="00792B73" w14:textId="77777777" w:rsidR="00A61B50" w:rsidRPr="00A61B50" w:rsidRDefault="00A61B50" w:rsidP="00A61B50">
      <w:pPr>
        <w:jc w:val="center"/>
        <w:rPr>
          <w:rFonts w:ascii="Arial" w:hAnsi="Arial" w:cs="Arial"/>
          <w:b/>
          <w:sz w:val="36"/>
          <w:szCs w:val="36"/>
        </w:rPr>
      </w:pPr>
    </w:p>
    <w:p w14:paraId="438486E9" w14:textId="77777777" w:rsidR="00A61B50" w:rsidRPr="00A61B50" w:rsidRDefault="00A61B50" w:rsidP="00A61B50">
      <w:pPr>
        <w:jc w:val="center"/>
        <w:rPr>
          <w:rFonts w:ascii="Arial" w:hAnsi="Arial" w:cs="Arial"/>
          <w:b/>
          <w:sz w:val="36"/>
          <w:szCs w:val="36"/>
        </w:rPr>
      </w:pPr>
    </w:p>
    <w:p w14:paraId="4E3871F6" w14:textId="77777777" w:rsidR="007E7828" w:rsidRDefault="00A61B50" w:rsidP="00A61B50">
      <w:pPr>
        <w:jc w:val="center"/>
        <w:rPr>
          <w:rFonts w:ascii="Arial" w:hAnsi="Arial" w:cs="Arial"/>
          <w:b/>
          <w:sz w:val="28"/>
          <w:szCs w:val="28"/>
        </w:rPr>
      </w:pPr>
      <w:r w:rsidRPr="00A61B50">
        <w:rPr>
          <w:rFonts w:ascii="Arial" w:hAnsi="Arial" w:cs="Arial"/>
          <w:b/>
          <w:sz w:val="36"/>
          <w:szCs w:val="36"/>
        </w:rPr>
        <w:t>TO PERFORM</w:t>
      </w:r>
    </w:p>
    <w:p w14:paraId="6678BD16" w14:textId="77777777" w:rsidR="007F3F5E" w:rsidRPr="00234417" w:rsidRDefault="007F3F5E" w:rsidP="007E7828">
      <w:pPr>
        <w:jc w:val="center"/>
        <w:rPr>
          <w:rFonts w:ascii="Arial" w:hAnsi="Arial" w:cs="Arial"/>
          <w:b/>
          <w:sz w:val="36"/>
          <w:szCs w:val="36"/>
        </w:rPr>
      </w:pPr>
      <w:r w:rsidRPr="00234417">
        <w:rPr>
          <w:rFonts w:ascii="Arial" w:hAnsi="Arial" w:cs="Arial"/>
          <w:b/>
          <w:sz w:val="36"/>
          <w:szCs w:val="36"/>
        </w:rPr>
        <w:t xml:space="preserve"> CONSULTING SERVICE</w:t>
      </w:r>
      <w:r w:rsidR="00A61B50">
        <w:rPr>
          <w:rFonts w:ascii="Arial" w:hAnsi="Arial" w:cs="Arial"/>
          <w:b/>
          <w:sz w:val="36"/>
          <w:szCs w:val="36"/>
        </w:rPr>
        <w:t>S</w:t>
      </w:r>
      <w:r w:rsidRPr="00234417">
        <w:rPr>
          <w:rFonts w:ascii="Arial" w:hAnsi="Arial" w:cs="Arial"/>
          <w:b/>
          <w:sz w:val="36"/>
          <w:szCs w:val="36"/>
        </w:rPr>
        <w:t xml:space="preserve"> </w:t>
      </w:r>
    </w:p>
    <w:p w14:paraId="40FAE336" w14:textId="77777777" w:rsidR="007F3F5E" w:rsidRPr="00A61B50" w:rsidRDefault="007F3F5E" w:rsidP="007F3F5E">
      <w:pPr>
        <w:jc w:val="center"/>
        <w:rPr>
          <w:rFonts w:ascii="Arial" w:hAnsi="Arial" w:cs="Arial"/>
          <w:b/>
          <w:sz w:val="36"/>
          <w:szCs w:val="36"/>
        </w:rPr>
      </w:pPr>
      <w:r w:rsidRPr="00A61B50">
        <w:rPr>
          <w:rFonts w:ascii="Arial" w:hAnsi="Arial" w:cs="Arial"/>
          <w:b/>
          <w:sz w:val="36"/>
          <w:szCs w:val="36"/>
        </w:rPr>
        <w:t xml:space="preserve">FOR </w:t>
      </w:r>
    </w:p>
    <w:p w14:paraId="73EB6FDF" w14:textId="77777777" w:rsidR="007F3F5E" w:rsidRDefault="007F3F5E" w:rsidP="007F3F5E">
      <w:pPr>
        <w:jc w:val="center"/>
        <w:rPr>
          <w:rFonts w:ascii="Arial" w:hAnsi="Arial" w:cs="Arial"/>
          <w:sz w:val="20"/>
          <w:szCs w:val="20"/>
        </w:rPr>
      </w:pPr>
    </w:p>
    <w:p w14:paraId="2A2FB560" w14:textId="77777777" w:rsidR="007F3F5E" w:rsidRDefault="007F3F5E" w:rsidP="007F3F5E">
      <w:pPr>
        <w:jc w:val="center"/>
        <w:rPr>
          <w:rFonts w:ascii="Arial" w:hAnsi="Arial" w:cs="Arial"/>
          <w:b/>
          <w:sz w:val="28"/>
          <w:szCs w:val="28"/>
        </w:rPr>
      </w:pPr>
    </w:p>
    <w:p w14:paraId="034DE4FE" w14:textId="5A072228" w:rsidR="007F3F5E" w:rsidRPr="00234417" w:rsidRDefault="00CE438A" w:rsidP="007F3F5E">
      <w:pPr>
        <w:jc w:val="center"/>
        <w:rPr>
          <w:rFonts w:ascii="Arial" w:hAnsi="Arial" w:cs="Arial"/>
          <w:b/>
          <w:sz w:val="36"/>
          <w:szCs w:val="36"/>
        </w:rPr>
      </w:pPr>
      <w:r>
        <w:rPr>
          <w:rFonts w:ascii="Arial" w:hAnsi="Arial" w:cs="Arial"/>
          <w:b/>
          <w:sz w:val="36"/>
          <w:szCs w:val="36"/>
        </w:rPr>
        <w:t>2040 North Dakota State</w:t>
      </w:r>
      <w:r w:rsidR="004F153E">
        <w:rPr>
          <w:rFonts w:ascii="Arial" w:hAnsi="Arial" w:cs="Arial"/>
          <w:b/>
          <w:sz w:val="36"/>
          <w:szCs w:val="36"/>
        </w:rPr>
        <w:t xml:space="preserve">wide </w:t>
      </w:r>
      <w:r w:rsidR="00250D12">
        <w:rPr>
          <w:rFonts w:ascii="Arial" w:hAnsi="Arial" w:cs="Arial"/>
          <w:b/>
          <w:sz w:val="36"/>
          <w:szCs w:val="36"/>
        </w:rPr>
        <w:t xml:space="preserve">Long-Range </w:t>
      </w:r>
      <w:r w:rsidR="004B7CCE">
        <w:rPr>
          <w:rFonts w:ascii="Arial" w:hAnsi="Arial" w:cs="Arial"/>
          <w:b/>
          <w:sz w:val="36"/>
          <w:szCs w:val="36"/>
        </w:rPr>
        <w:t>Transportation</w:t>
      </w:r>
      <w:r>
        <w:rPr>
          <w:rFonts w:ascii="Arial" w:hAnsi="Arial" w:cs="Arial"/>
          <w:b/>
          <w:sz w:val="36"/>
          <w:szCs w:val="36"/>
        </w:rPr>
        <w:t xml:space="preserve"> Plan</w:t>
      </w:r>
    </w:p>
    <w:p w14:paraId="5E5691D4" w14:textId="77777777" w:rsidR="007F3F5E" w:rsidRDefault="007F3F5E" w:rsidP="007F3F5E">
      <w:pPr>
        <w:jc w:val="center"/>
        <w:rPr>
          <w:rFonts w:ascii="Arial" w:hAnsi="Arial" w:cs="Arial"/>
          <w:b/>
          <w:sz w:val="28"/>
          <w:szCs w:val="28"/>
        </w:rPr>
      </w:pPr>
    </w:p>
    <w:p w14:paraId="10C5FDEB" w14:textId="77777777" w:rsidR="00110B37" w:rsidRPr="00110B37" w:rsidRDefault="00110B37" w:rsidP="00110B37">
      <w:pPr>
        <w:jc w:val="center"/>
        <w:rPr>
          <w:rFonts w:ascii="Arial" w:hAnsi="Arial" w:cs="Arial"/>
          <w:b/>
          <w:sz w:val="28"/>
          <w:szCs w:val="28"/>
        </w:rPr>
      </w:pPr>
      <w:r w:rsidRPr="00110B37">
        <w:rPr>
          <w:rFonts w:ascii="Arial" w:hAnsi="Arial" w:cs="Arial"/>
          <w:b/>
          <w:sz w:val="28"/>
          <w:szCs w:val="28"/>
        </w:rPr>
        <w:t xml:space="preserve">PROJECT NUMBER </w:t>
      </w:r>
      <w:bookmarkStart w:id="0" w:name="_GoBack"/>
      <w:r w:rsidRPr="00110B37">
        <w:rPr>
          <w:rFonts w:ascii="Arial" w:hAnsi="Arial" w:cs="Arial"/>
          <w:b/>
          <w:sz w:val="28"/>
          <w:szCs w:val="28"/>
        </w:rPr>
        <w:t xml:space="preserve">SPR-P039(004) </w:t>
      </w:r>
    </w:p>
    <w:p w14:paraId="3A255CA4" w14:textId="16AAE888" w:rsidR="007F3F5E" w:rsidRPr="00110B37" w:rsidRDefault="00110B37" w:rsidP="00110B37">
      <w:pPr>
        <w:jc w:val="center"/>
        <w:rPr>
          <w:rFonts w:ascii="Arial" w:hAnsi="Arial" w:cs="Arial"/>
          <w:b/>
          <w:sz w:val="28"/>
          <w:szCs w:val="28"/>
        </w:rPr>
      </w:pPr>
      <w:r w:rsidRPr="00110B37">
        <w:rPr>
          <w:rFonts w:ascii="Arial" w:hAnsi="Arial" w:cs="Arial"/>
          <w:b/>
          <w:sz w:val="28"/>
          <w:szCs w:val="28"/>
        </w:rPr>
        <w:t>PCN 22521</w:t>
      </w:r>
      <w:bookmarkEnd w:id="0"/>
    </w:p>
    <w:p w14:paraId="465FDC44" w14:textId="77777777" w:rsidR="007F3F5E" w:rsidRDefault="007F3F5E" w:rsidP="007F3F5E">
      <w:pPr>
        <w:jc w:val="center"/>
        <w:rPr>
          <w:rFonts w:ascii="Arial" w:hAnsi="Arial" w:cs="Arial"/>
          <w:b/>
          <w:sz w:val="28"/>
          <w:szCs w:val="28"/>
        </w:rPr>
      </w:pPr>
    </w:p>
    <w:p w14:paraId="6691EAA0" w14:textId="77777777" w:rsidR="00A61B50" w:rsidRDefault="00A61B50" w:rsidP="007F3F5E">
      <w:pPr>
        <w:jc w:val="center"/>
        <w:rPr>
          <w:rFonts w:ascii="Arial" w:hAnsi="Arial" w:cs="Arial"/>
          <w:b/>
          <w:sz w:val="28"/>
          <w:szCs w:val="28"/>
        </w:rPr>
      </w:pPr>
    </w:p>
    <w:p w14:paraId="06E2F8BC" w14:textId="77777777" w:rsidR="00A61B50" w:rsidRDefault="00A61B50" w:rsidP="007F3F5E">
      <w:pPr>
        <w:jc w:val="center"/>
        <w:rPr>
          <w:rFonts w:ascii="Arial" w:hAnsi="Arial" w:cs="Arial"/>
          <w:b/>
          <w:sz w:val="28"/>
          <w:szCs w:val="28"/>
        </w:rPr>
      </w:pPr>
    </w:p>
    <w:p w14:paraId="4C6CFA65" w14:textId="77777777" w:rsidR="007F3F5E" w:rsidRDefault="007F3F5E" w:rsidP="007F3F5E">
      <w:pPr>
        <w:jc w:val="center"/>
        <w:rPr>
          <w:rFonts w:ascii="Arial" w:hAnsi="Arial" w:cs="Arial"/>
          <w:b/>
          <w:sz w:val="28"/>
          <w:szCs w:val="28"/>
        </w:rPr>
      </w:pPr>
    </w:p>
    <w:p w14:paraId="0BCED414" w14:textId="31BEC4A6" w:rsidR="00A61B50" w:rsidRPr="00830DDA" w:rsidRDefault="004B7CCE" w:rsidP="00A61B50">
      <w:pPr>
        <w:jc w:val="center"/>
        <w:rPr>
          <w:b/>
          <w:bCs/>
          <w:sz w:val="29"/>
          <w:szCs w:val="29"/>
        </w:rPr>
      </w:pPr>
      <w:r w:rsidRPr="00E64B16">
        <w:rPr>
          <w:b/>
          <w:bCs/>
          <w:sz w:val="29"/>
          <w:szCs w:val="29"/>
        </w:rPr>
        <w:t>T</w:t>
      </w:r>
      <w:r w:rsidR="008C3891" w:rsidRPr="00E64B16">
        <w:rPr>
          <w:b/>
          <w:bCs/>
          <w:sz w:val="29"/>
          <w:szCs w:val="29"/>
        </w:rPr>
        <w:t>homas K.</w:t>
      </w:r>
      <w:r w:rsidRPr="00E64B16">
        <w:rPr>
          <w:b/>
          <w:bCs/>
          <w:sz w:val="29"/>
          <w:szCs w:val="29"/>
        </w:rPr>
        <w:t xml:space="preserve"> Sorel</w:t>
      </w:r>
    </w:p>
    <w:p w14:paraId="18AABF83" w14:textId="77777777" w:rsidR="00A61B50" w:rsidRPr="00830DDA" w:rsidRDefault="00A61B50" w:rsidP="00A61B50">
      <w:pPr>
        <w:jc w:val="center"/>
        <w:rPr>
          <w:b/>
          <w:bCs/>
          <w:sz w:val="29"/>
          <w:szCs w:val="29"/>
        </w:rPr>
      </w:pPr>
    </w:p>
    <w:p w14:paraId="6981B990" w14:textId="77777777" w:rsidR="00A61B50" w:rsidRPr="00830DDA" w:rsidRDefault="00A61B50" w:rsidP="00A61B50">
      <w:pPr>
        <w:jc w:val="center"/>
        <w:rPr>
          <w:b/>
          <w:bCs/>
          <w:sz w:val="29"/>
          <w:szCs w:val="29"/>
        </w:rPr>
      </w:pPr>
      <w:r w:rsidRPr="00830DDA">
        <w:rPr>
          <w:b/>
          <w:bCs/>
          <w:sz w:val="29"/>
          <w:szCs w:val="29"/>
        </w:rPr>
        <w:t>DIRECTOR</w:t>
      </w:r>
    </w:p>
    <w:p w14:paraId="30B8B343" w14:textId="77777777" w:rsidR="00A61B50" w:rsidRPr="00830DDA" w:rsidRDefault="00A61B50" w:rsidP="00A61B50">
      <w:pPr>
        <w:jc w:val="center"/>
        <w:rPr>
          <w:b/>
          <w:bCs/>
          <w:sz w:val="29"/>
          <w:szCs w:val="29"/>
        </w:rPr>
      </w:pPr>
    </w:p>
    <w:p w14:paraId="38C1E509" w14:textId="77777777" w:rsidR="00A61B50" w:rsidRPr="00830DDA" w:rsidRDefault="00A61B50" w:rsidP="00A61B50">
      <w:pPr>
        <w:jc w:val="center"/>
        <w:rPr>
          <w:b/>
          <w:bCs/>
          <w:sz w:val="24"/>
          <w:szCs w:val="24"/>
        </w:rPr>
      </w:pPr>
      <w:r w:rsidRPr="00830DDA">
        <w:rPr>
          <w:b/>
          <w:bCs/>
          <w:sz w:val="29"/>
          <w:szCs w:val="29"/>
        </w:rPr>
        <w:t>NORTH DAKOTA DEPARTMENT OF TRANSPORTATION</w:t>
      </w:r>
    </w:p>
    <w:p w14:paraId="017C5FFE" w14:textId="77777777" w:rsidR="00A61B50" w:rsidRPr="00830DDA" w:rsidRDefault="00A61B50" w:rsidP="00A61B50">
      <w:pPr>
        <w:jc w:val="center"/>
        <w:rPr>
          <w:b/>
          <w:bCs/>
          <w:sz w:val="24"/>
          <w:szCs w:val="24"/>
        </w:rPr>
      </w:pPr>
    </w:p>
    <w:p w14:paraId="1B7B3EF6" w14:textId="77777777" w:rsidR="00A61B50" w:rsidRDefault="00A61B50" w:rsidP="00A61B50">
      <w:pPr>
        <w:jc w:val="center"/>
        <w:rPr>
          <w:b/>
          <w:bCs/>
          <w:sz w:val="24"/>
          <w:szCs w:val="24"/>
        </w:rPr>
      </w:pPr>
    </w:p>
    <w:p w14:paraId="622B12DF" w14:textId="77777777" w:rsidR="00A61B50" w:rsidRDefault="00A61B50" w:rsidP="00A61B50">
      <w:pPr>
        <w:jc w:val="center"/>
        <w:rPr>
          <w:b/>
          <w:bCs/>
          <w:sz w:val="24"/>
          <w:szCs w:val="24"/>
        </w:rPr>
      </w:pPr>
    </w:p>
    <w:p w14:paraId="29D44473" w14:textId="77777777" w:rsidR="00A63F58" w:rsidRDefault="00A63F58" w:rsidP="00A61B50">
      <w:pPr>
        <w:jc w:val="center"/>
        <w:rPr>
          <w:b/>
          <w:bCs/>
          <w:sz w:val="24"/>
          <w:szCs w:val="24"/>
        </w:rPr>
      </w:pPr>
    </w:p>
    <w:p w14:paraId="4F52C139" w14:textId="77777777" w:rsidR="00A63F58" w:rsidRDefault="00A63F58" w:rsidP="00A61B50">
      <w:pPr>
        <w:jc w:val="center"/>
        <w:rPr>
          <w:b/>
          <w:bCs/>
          <w:sz w:val="24"/>
          <w:szCs w:val="24"/>
        </w:rPr>
      </w:pPr>
    </w:p>
    <w:p w14:paraId="34CB928E" w14:textId="77777777" w:rsidR="00A61B50" w:rsidRDefault="00A61B50" w:rsidP="00A61B50">
      <w:pPr>
        <w:jc w:val="center"/>
        <w:rPr>
          <w:b/>
          <w:bCs/>
          <w:sz w:val="24"/>
          <w:szCs w:val="24"/>
        </w:rPr>
      </w:pPr>
    </w:p>
    <w:p w14:paraId="00C22C2E" w14:textId="77777777" w:rsidR="00A61B50" w:rsidRPr="00830DDA" w:rsidRDefault="00A61B50" w:rsidP="00A61B50">
      <w:pPr>
        <w:jc w:val="center"/>
        <w:rPr>
          <w:b/>
          <w:bCs/>
          <w:sz w:val="24"/>
          <w:szCs w:val="24"/>
        </w:rPr>
      </w:pPr>
    </w:p>
    <w:p w14:paraId="342584FA" w14:textId="77777777" w:rsidR="00A61B50" w:rsidRPr="00830DDA" w:rsidRDefault="00A61B50" w:rsidP="00A61B50">
      <w:pPr>
        <w:jc w:val="center"/>
        <w:rPr>
          <w:b/>
          <w:bCs/>
          <w:sz w:val="24"/>
          <w:szCs w:val="24"/>
        </w:rPr>
      </w:pPr>
    </w:p>
    <w:p w14:paraId="1E6B415E" w14:textId="77777777" w:rsidR="00A61B50" w:rsidRPr="00830DDA" w:rsidRDefault="00A61B50" w:rsidP="00A61B50">
      <w:pPr>
        <w:jc w:val="center"/>
        <w:rPr>
          <w:b/>
          <w:bCs/>
        </w:rPr>
      </w:pPr>
      <w:r w:rsidRPr="00830DDA">
        <w:rPr>
          <w:b/>
          <w:bCs/>
        </w:rPr>
        <w:t>PROPOSALS MUST BE DELIVERED TO</w:t>
      </w:r>
    </w:p>
    <w:p w14:paraId="13B76A43" w14:textId="77777777" w:rsidR="00A61B50" w:rsidRPr="00830DDA" w:rsidRDefault="00A61B50" w:rsidP="00A61B50">
      <w:pPr>
        <w:jc w:val="center"/>
        <w:rPr>
          <w:b/>
          <w:bCs/>
        </w:rPr>
      </w:pPr>
      <w:r w:rsidRPr="00830DDA">
        <w:rPr>
          <w:b/>
          <w:bCs/>
        </w:rPr>
        <w:t xml:space="preserve">STEVE CUNNINGHAM </w:t>
      </w:r>
    </w:p>
    <w:p w14:paraId="7E744385" w14:textId="77777777" w:rsidR="00A61B50" w:rsidRPr="00830DDA" w:rsidRDefault="00A61B50" w:rsidP="00A61B50">
      <w:pPr>
        <w:jc w:val="center"/>
        <w:rPr>
          <w:b/>
          <w:bCs/>
        </w:rPr>
      </w:pPr>
      <w:r w:rsidRPr="00830DDA">
        <w:rPr>
          <w:b/>
          <w:bCs/>
        </w:rPr>
        <w:t>ENVIRONMENTAL AND TRANSPORTATION SERVICES DIVISION</w:t>
      </w:r>
    </w:p>
    <w:p w14:paraId="4D4F5032" w14:textId="77777777" w:rsidR="00A61B50" w:rsidRPr="00830DDA" w:rsidRDefault="00A61B50" w:rsidP="00A61B50">
      <w:pPr>
        <w:jc w:val="center"/>
        <w:rPr>
          <w:b/>
          <w:bCs/>
          <w:caps/>
        </w:rPr>
      </w:pPr>
      <w:r w:rsidRPr="00830DDA">
        <w:rPr>
          <w:b/>
          <w:bCs/>
          <w:caps/>
        </w:rPr>
        <w:t>By</w:t>
      </w:r>
    </w:p>
    <w:p w14:paraId="76C46E98" w14:textId="12A30E90" w:rsidR="007F3F5E" w:rsidRPr="00234417" w:rsidRDefault="004353AC" w:rsidP="00A61B50">
      <w:pPr>
        <w:jc w:val="center"/>
        <w:rPr>
          <w:rFonts w:ascii="Arial" w:hAnsi="Arial" w:cs="Arial"/>
          <w:sz w:val="36"/>
          <w:szCs w:val="36"/>
        </w:rPr>
      </w:pPr>
      <w:r w:rsidRPr="004353AC">
        <w:rPr>
          <w:b/>
          <w:bCs/>
          <w:caps/>
        </w:rPr>
        <w:t>Noon</w:t>
      </w:r>
      <w:r w:rsidR="00A61B50" w:rsidRPr="004353AC">
        <w:rPr>
          <w:b/>
          <w:bCs/>
          <w:caps/>
        </w:rPr>
        <w:t xml:space="preserve"> Central Time </w:t>
      </w:r>
      <w:r w:rsidR="00D32F69" w:rsidRPr="00F176E6">
        <w:rPr>
          <w:b/>
          <w:bCs/>
          <w:caps/>
        </w:rPr>
        <w:t xml:space="preserve">APRIL </w:t>
      </w:r>
      <w:r w:rsidR="00110B37" w:rsidRPr="00F176E6">
        <w:rPr>
          <w:b/>
          <w:bCs/>
          <w:caps/>
        </w:rPr>
        <w:t>1</w:t>
      </w:r>
      <w:r w:rsidR="00F176E6" w:rsidRPr="00F176E6">
        <w:rPr>
          <w:b/>
          <w:bCs/>
          <w:caps/>
        </w:rPr>
        <w:t>0</w:t>
      </w:r>
      <w:r w:rsidR="004B7CCE" w:rsidRPr="00F176E6">
        <w:rPr>
          <w:b/>
          <w:bCs/>
          <w:caps/>
        </w:rPr>
        <w:t>, 2019</w:t>
      </w:r>
    </w:p>
    <w:p w14:paraId="68D3B4A7" w14:textId="77777777" w:rsidR="007E7828" w:rsidRDefault="007E7828">
      <w:pPr>
        <w:rPr>
          <w:rFonts w:ascii="Arial" w:hAnsi="Arial" w:cs="Arial"/>
          <w:b/>
          <w:sz w:val="28"/>
          <w:szCs w:val="28"/>
        </w:rPr>
      </w:pPr>
    </w:p>
    <w:p w14:paraId="1CC65931" w14:textId="77777777" w:rsidR="00CB52B9" w:rsidRDefault="00CB52B9" w:rsidP="00192F7F">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spacing w:line="215" w:lineRule="exact"/>
        <w:jc w:val="center"/>
        <w:rPr>
          <w:rFonts w:ascii="Arial" w:hAnsi="Arial" w:cs="Arial"/>
          <w:b/>
          <w:bCs/>
          <w:sz w:val="24"/>
          <w:szCs w:val="24"/>
        </w:rPr>
      </w:pPr>
    </w:p>
    <w:p w14:paraId="00585D35" w14:textId="77777777" w:rsidR="00192F7F" w:rsidRPr="006840A7" w:rsidRDefault="00192F7F" w:rsidP="00192F7F">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spacing w:line="215" w:lineRule="exact"/>
        <w:jc w:val="center"/>
        <w:rPr>
          <w:rFonts w:ascii="Arial" w:hAnsi="Arial" w:cs="Arial"/>
          <w:b/>
          <w:bCs/>
          <w:sz w:val="24"/>
          <w:szCs w:val="24"/>
        </w:rPr>
      </w:pPr>
      <w:r w:rsidRPr="006840A7">
        <w:rPr>
          <w:rFonts w:ascii="Arial" w:hAnsi="Arial" w:cs="Arial"/>
          <w:b/>
          <w:bCs/>
          <w:sz w:val="24"/>
          <w:szCs w:val="24"/>
        </w:rPr>
        <w:t>REQUEST FOR PROPOSAL</w:t>
      </w:r>
    </w:p>
    <w:p w14:paraId="58FC7AC4" w14:textId="77777777" w:rsidR="00192F7F" w:rsidRPr="006840A7" w:rsidRDefault="00192F7F" w:rsidP="00192F7F">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spacing w:line="215" w:lineRule="exact"/>
        <w:jc w:val="center"/>
        <w:rPr>
          <w:rFonts w:ascii="Arial" w:hAnsi="Arial" w:cs="Arial"/>
          <w:b/>
          <w:bCs/>
        </w:rPr>
      </w:pPr>
    </w:p>
    <w:p w14:paraId="68FE9A1A" w14:textId="77777777" w:rsidR="00192F7F" w:rsidRPr="006840A7" w:rsidRDefault="00192F7F" w:rsidP="00192F7F">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spacing w:line="215" w:lineRule="exact"/>
        <w:jc w:val="center"/>
        <w:rPr>
          <w:rFonts w:ascii="Arial" w:hAnsi="Arial" w:cs="Arial"/>
          <w:b/>
          <w:bCs/>
        </w:rPr>
      </w:pPr>
    </w:p>
    <w:p w14:paraId="0A6ACB10" w14:textId="77777777" w:rsidR="00192F7F" w:rsidRPr="006840A7" w:rsidRDefault="00192F7F" w:rsidP="00192F7F">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spacing w:line="215" w:lineRule="exact"/>
        <w:rPr>
          <w:rFonts w:ascii="Arial" w:hAnsi="Arial" w:cs="Arial"/>
          <w:sz w:val="24"/>
          <w:szCs w:val="24"/>
        </w:rPr>
      </w:pPr>
      <w:r w:rsidRPr="006840A7">
        <w:rPr>
          <w:rFonts w:ascii="Arial" w:hAnsi="Arial" w:cs="Arial"/>
          <w:b/>
          <w:bCs/>
          <w:sz w:val="24"/>
          <w:szCs w:val="24"/>
        </w:rPr>
        <w:t>PROJECT OVERVIEW</w:t>
      </w:r>
    </w:p>
    <w:p w14:paraId="3DFCE2B4" w14:textId="77777777" w:rsidR="00192F7F" w:rsidRPr="006840A7" w:rsidRDefault="00192F7F" w:rsidP="00192F7F">
      <w:pPr>
        <w:tabs>
          <w:tab w:val="left" w:pos="-1080"/>
          <w:tab w:val="left" w:pos="-720"/>
          <w:tab w:val="left" w:pos="0"/>
          <w:tab w:val="left" w:pos="540"/>
          <w:tab w:val="left" w:pos="1080"/>
          <w:tab w:val="left" w:pos="16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s>
        <w:spacing w:line="215" w:lineRule="exact"/>
        <w:rPr>
          <w:rFonts w:ascii="Arial" w:hAnsi="Arial" w:cs="Arial"/>
        </w:rPr>
      </w:pPr>
    </w:p>
    <w:p w14:paraId="2991EE94" w14:textId="688A7DA8" w:rsidR="007F3F5E" w:rsidRPr="006840A7" w:rsidRDefault="007F3F5E">
      <w:pPr>
        <w:rPr>
          <w:rFonts w:ascii="Arial" w:hAnsi="Arial" w:cs="Arial"/>
          <w:sz w:val="24"/>
          <w:szCs w:val="24"/>
        </w:rPr>
      </w:pPr>
      <w:r w:rsidRPr="006840A7">
        <w:rPr>
          <w:rFonts w:ascii="Arial" w:hAnsi="Arial" w:cs="Arial"/>
          <w:sz w:val="24"/>
          <w:szCs w:val="24"/>
        </w:rPr>
        <w:t xml:space="preserve">The North Dakota Department of Transportation (NDDOT) is requesting the services of a </w:t>
      </w:r>
      <w:r w:rsidR="00FE277D">
        <w:rPr>
          <w:rFonts w:ascii="Arial" w:hAnsi="Arial" w:cs="Arial"/>
          <w:sz w:val="24"/>
          <w:szCs w:val="24"/>
        </w:rPr>
        <w:t xml:space="preserve">qualified </w:t>
      </w:r>
      <w:r w:rsidRPr="006840A7">
        <w:rPr>
          <w:rFonts w:ascii="Arial" w:hAnsi="Arial" w:cs="Arial"/>
          <w:sz w:val="24"/>
          <w:szCs w:val="24"/>
        </w:rPr>
        <w:t>transportation engineering/planning</w:t>
      </w:r>
      <w:r w:rsidR="0085524B" w:rsidRPr="006840A7">
        <w:rPr>
          <w:rFonts w:ascii="Arial" w:hAnsi="Arial" w:cs="Arial"/>
          <w:sz w:val="24"/>
          <w:szCs w:val="24"/>
        </w:rPr>
        <w:t xml:space="preserve"> firm</w:t>
      </w:r>
      <w:r w:rsidRPr="006840A7">
        <w:rPr>
          <w:rFonts w:ascii="Arial" w:hAnsi="Arial" w:cs="Arial"/>
          <w:sz w:val="24"/>
          <w:szCs w:val="24"/>
        </w:rPr>
        <w:t xml:space="preserve"> </w:t>
      </w:r>
      <w:r w:rsidR="0085524B" w:rsidRPr="006840A7">
        <w:rPr>
          <w:rFonts w:ascii="Arial" w:hAnsi="Arial" w:cs="Arial"/>
          <w:sz w:val="24"/>
          <w:szCs w:val="24"/>
        </w:rPr>
        <w:t>to conduct an</w:t>
      </w:r>
      <w:r w:rsidR="00CA671E" w:rsidRPr="006840A7">
        <w:rPr>
          <w:rFonts w:ascii="Arial" w:hAnsi="Arial" w:cs="Arial"/>
          <w:sz w:val="24"/>
          <w:szCs w:val="24"/>
        </w:rPr>
        <w:t xml:space="preserve"> update to the North Dakota </w:t>
      </w:r>
      <w:r w:rsidR="00250D12" w:rsidRPr="006840A7">
        <w:rPr>
          <w:rFonts w:ascii="Arial" w:hAnsi="Arial" w:cs="Arial"/>
          <w:sz w:val="24"/>
          <w:szCs w:val="24"/>
        </w:rPr>
        <w:t xml:space="preserve">Statewide Long-Range Transportation </w:t>
      </w:r>
      <w:r w:rsidR="004D34D3" w:rsidRPr="006840A7">
        <w:rPr>
          <w:rFonts w:ascii="Arial" w:hAnsi="Arial" w:cs="Arial"/>
          <w:sz w:val="24"/>
          <w:szCs w:val="24"/>
        </w:rPr>
        <w:t>Plan</w:t>
      </w:r>
      <w:r w:rsidR="00DC2320">
        <w:rPr>
          <w:rFonts w:ascii="Arial" w:hAnsi="Arial" w:cs="Arial"/>
          <w:sz w:val="24"/>
          <w:szCs w:val="24"/>
        </w:rPr>
        <w:t xml:space="preserve"> (LRTP)</w:t>
      </w:r>
      <w:r w:rsidR="00110B37">
        <w:rPr>
          <w:rFonts w:ascii="Arial" w:hAnsi="Arial" w:cs="Arial"/>
          <w:sz w:val="24"/>
          <w:szCs w:val="24"/>
        </w:rPr>
        <w:t xml:space="preserve"> </w:t>
      </w:r>
      <w:r w:rsidR="00110B37" w:rsidRPr="00110B37">
        <w:rPr>
          <w:rFonts w:ascii="Arial" w:hAnsi="Arial" w:cs="Arial"/>
          <w:sz w:val="24"/>
          <w:szCs w:val="24"/>
        </w:rPr>
        <w:t>Project SPR-P039(004) PCN 22521</w:t>
      </w:r>
      <w:r w:rsidR="004D34D3" w:rsidRPr="004D34D3">
        <w:rPr>
          <w:rFonts w:ascii="Arial" w:hAnsi="Arial" w:cs="Arial"/>
          <w:sz w:val="24"/>
          <w:szCs w:val="24"/>
        </w:rPr>
        <w:t xml:space="preserve">. </w:t>
      </w:r>
      <w:r w:rsidR="006840A7" w:rsidRPr="006840A7">
        <w:rPr>
          <w:rFonts w:ascii="Arial" w:hAnsi="Arial" w:cs="Arial"/>
          <w:sz w:val="24"/>
          <w:szCs w:val="24"/>
        </w:rPr>
        <w:t xml:space="preserve">Preference will be given to consultant teams whose proposed project team members have </w:t>
      </w:r>
      <w:r w:rsidR="006840A7">
        <w:rPr>
          <w:rFonts w:ascii="Arial" w:hAnsi="Arial" w:cs="Arial"/>
          <w:sz w:val="24"/>
          <w:szCs w:val="24"/>
        </w:rPr>
        <w:t xml:space="preserve">already </w:t>
      </w:r>
      <w:r w:rsidR="006840A7" w:rsidRPr="006840A7">
        <w:rPr>
          <w:rFonts w:ascii="Arial" w:hAnsi="Arial" w:cs="Arial"/>
          <w:sz w:val="24"/>
          <w:szCs w:val="24"/>
        </w:rPr>
        <w:t>dev</w:t>
      </w:r>
      <w:r w:rsidR="00AF47E7">
        <w:rPr>
          <w:rFonts w:ascii="Arial" w:hAnsi="Arial" w:cs="Arial"/>
          <w:sz w:val="24"/>
          <w:szCs w:val="24"/>
        </w:rPr>
        <w:t xml:space="preserve">eloped FAST Act compliant </w:t>
      </w:r>
      <w:r w:rsidR="00643AF9">
        <w:rPr>
          <w:rFonts w:ascii="Arial" w:hAnsi="Arial" w:cs="Arial"/>
          <w:sz w:val="24"/>
          <w:szCs w:val="24"/>
        </w:rPr>
        <w:t>LRTPs</w:t>
      </w:r>
      <w:r w:rsidR="006840A7">
        <w:rPr>
          <w:rFonts w:ascii="Arial" w:hAnsi="Arial" w:cs="Arial"/>
          <w:sz w:val="24"/>
          <w:szCs w:val="24"/>
        </w:rPr>
        <w:t xml:space="preserve"> in other states</w:t>
      </w:r>
      <w:r w:rsidR="000312BD">
        <w:rPr>
          <w:rFonts w:ascii="Arial" w:hAnsi="Arial" w:cs="Arial"/>
          <w:sz w:val="24"/>
          <w:szCs w:val="24"/>
        </w:rPr>
        <w:t xml:space="preserve">, with additional preference given to teams whose project team members have developed scenario-based </w:t>
      </w:r>
      <w:r w:rsidR="00DC2320">
        <w:rPr>
          <w:rFonts w:ascii="Arial" w:hAnsi="Arial" w:cs="Arial"/>
          <w:sz w:val="24"/>
          <w:szCs w:val="24"/>
        </w:rPr>
        <w:t>LRTPs</w:t>
      </w:r>
      <w:r w:rsidR="006840A7" w:rsidRPr="006840A7">
        <w:rPr>
          <w:rFonts w:ascii="Arial" w:hAnsi="Arial" w:cs="Arial"/>
          <w:sz w:val="24"/>
          <w:szCs w:val="24"/>
        </w:rPr>
        <w:t>.</w:t>
      </w:r>
      <w:r w:rsidR="00E64B16">
        <w:rPr>
          <w:rFonts w:ascii="Arial" w:hAnsi="Arial" w:cs="Arial"/>
          <w:sz w:val="24"/>
          <w:szCs w:val="24"/>
        </w:rPr>
        <w:t xml:space="preserve">  </w:t>
      </w:r>
      <w:r w:rsidR="00E64B16" w:rsidRPr="00007DD3">
        <w:rPr>
          <w:rFonts w:ascii="Arial" w:hAnsi="Arial" w:cs="Arial"/>
          <w:sz w:val="24"/>
          <w:szCs w:val="24"/>
        </w:rPr>
        <w:t xml:space="preserve">The awarded consultant is highly encouraged, but not required, to include </w:t>
      </w:r>
      <w:r w:rsidR="00FE277D">
        <w:rPr>
          <w:rFonts w:ascii="Arial" w:hAnsi="Arial" w:cs="Arial"/>
          <w:sz w:val="24"/>
          <w:szCs w:val="24"/>
        </w:rPr>
        <w:t>an</w:t>
      </w:r>
      <w:r w:rsidR="00E64B16" w:rsidRPr="00007DD3">
        <w:rPr>
          <w:rFonts w:ascii="Arial" w:hAnsi="Arial" w:cs="Arial"/>
          <w:sz w:val="24"/>
          <w:szCs w:val="24"/>
        </w:rPr>
        <w:t xml:space="preserve"> experienced market research sub-consultant for the purpose of public outreach during </w:t>
      </w:r>
      <w:r w:rsidR="007061EA" w:rsidRPr="00007DD3">
        <w:rPr>
          <w:rFonts w:ascii="Arial" w:hAnsi="Arial" w:cs="Arial"/>
          <w:sz w:val="24"/>
          <w:szCs w:val="24"/>
        </w:rPr>
        <w:t xml:space="preserve">various </w:t>
      </w:r>
      <w:r w:rsidR="00E64B16" w:rsidRPr="00007DD3">
        <w:rPr>
          <w:rFonts w:ascii="Arial" w:hAnsi="Arial" w:cs="Arial"/>
          <w:sz w:val="24"/>
          <w:szCs w:val="24"/>
        </w:rPr>
        <w:t>aspects of the plan’s development.</w:t>
      </w:r>
    </w:p>
    <w:p w14:paraId="2E5B9967" w14:textId="77777777" w:rsidR="00CE438A" w:rsidRPr="004B7CCE" w:rsidRDefault="00CE438A">
      <w:pPr>
        <w:rPr>
          <w:rFonts w:ascii="Arial" w:hAnsi="Arial" w:cs="Arial"/>
          <w:sz w:val="24"/>
          <w:szCs w:val="24"/>
          <w:highlight w:val="yellow"/>
        </w:rPr>
      </w:pPr>
    </w:p>
    <w:p w14:paraId="3750DB26" w14:textId="77777777" w:rsidR="007F3F5E" w:rsidRPr="00F67741" w:rsidRDefault="007F3F5E">
      <w:pPr>
        <w:rPr>
          <w:rFonts w:ascii="Arial" w:hAnsi="Arial" w:cs="Arial"/>
          <w:b/>
          <w:sz w:val="24"/>
          <w:szCs w:val="24"/>
        </w:rPr>
      </w:pPr>
      <w:r w:rsidRPr="00F67741">
        <w:rPr>
          <w:rFonts w:ascii="Arial" w:hAnsi="Arial" w:cs="Arial"/>
          <w:b/>
          <w:sz w:val="24"/>
          <w:szCs w:val="24"/>
        </w:rPr>
        <w:t>EXISTING CONDITIONS AND CHALLENGES</w:t>
      </w:r>
    </w:p>
    <w:p w14:paraId="33F40597" w14:textId="77777777" w:rsidR="007F3F5E" w:rsidRPr="00F67741" w:rsidRDefault="007F3F5E">
      <w:pPr>
        <w:rPr>
          <w:rFonts w:ascii="Arial" w:hAnsi="Arial" w:cs="Arial"/>
          <w:sz w:val="24"/>
          <w:szCs w:val="24"/>
        </w:rPr>
      </w:pPr>
    </w:p>
    <w:p w14:paraId="4758743E" w14:textId="3308B1CC" w:rsidR="00AF47E7" w:rsidRDefault="00F67741" w:rsidP="007370A3">
      <w:pPr>
        <w:rPr>
          <w:rFonts w:ascii="Arial" w:hAnsi="Arial" w:cs="Arial"/>
          <w:sz w:val="24"/>
          <w:szCs w:val="24"/>
        </w:rPr>
      </w:pPr>
      <w:r w:rsidRPr="00F67741">
        <w:rPr>
          <w:rFonts w:ascii="Arial" w:hAnsi="Arial" w:cs="Arial"/>
          <w:sz w:val="24"/>
          <w:szCs w:val="24"/>
        </w:rPr>
        <w:t xml:space="preserve">North Dakota’s current strategic </w:t>
      </w:r>
      <w:r w:rsidR="00643AF9">
        <w:rPr>
          <w:rFonts w:ascii="Arial" w:hAnsi="Arial" w:cs="Arial"/>
          <w:sz w:val="24"/>
          <w:szCs w:val="24"/>
        </w:rPr>
        <w:t>LRTP</w:t>
      </w:r>
      <w:r w:rsidRPr="00F67741">
        <w:rPr>
          <w:rFonts w:ascii="Arial" w:hAnsi="Arial" w:cs="Arial"/>
          <w:sz w:val="24"/>
          <w:szCs w:val="24"/>
        </w:rPr>
        <w:t xml:space="preserve"> was developed in 2012. Since that time dynamic changes have occurred within the state and nationally.  </w:t>
      </w:r>
      <w:r w:rsidR="005762AD">
        <w:rPr>
          <w:rFonts w:ascii="Arial" w:hAnsi="Arial" w:cs="Arial"/>
          <w:sz w:val="24"/>
          <w:szCs w:val="24"/>
        </w:rPr>
        <w:t>The Great Recession led many unemployed workers from other parts of the count</w:t>
      </w:r>
      <w:r w:rsidR="006B360C">
        <w:rPr>
          <w:rFonts w:ascii="Arial" w:hAnsi="Arial" w:cs="Arial"/>
          <w:sz w:val="24"/>
          <w:szCs w:val="24"/>
        </w:rPr>
        <w:t>r</w:t>
      </w:r>
      <w:r w:rsidR="005762AD">
        <w:rPr>
          <w:rFonts w:ascii="Arial" w:hAnsi="Arial" w:cs="Arial"/>
          <w:sz w:val="24"/>
          <w:szCs w:val="24"/>
        </w:rPr>
        <w:t>y to move to North Dakota</w:t>
      </w:r>
      <w:r w:rsidR="00AF47E7">
        <w:rPr>
          <w:rFonts w:ascii="Arial" w:hAnsi="Arial" w:cs="Arial"/>
          <w:sz w:val="24"/>
          <w:szCs w:val="24"/>
        </w:rPr>
        <w:t>,</w:t>
      </w:r>
      <w:r w:rsidR="005762AD">
        <w:rPr>
          <w:rFonts w:ascii="Arial" w:hAnsi="Arial" w:cs="Arial"/>
          <w:sz w:val="24"/>
          <w:szCs w:val="24"/>
        </w:rPr>
        <w:t xml:space="preserve"> with its low unemployment rate</w:t>
      </w:r>
      <w:r w:rsidR="00AF47E7">
        <w:rPr>
          <w:rFonts w:ascii="Arial" w:hAnsi="Arial" w:cs="Arial"/>
          <w:sz w:val="24"/>
          <w:szCs w:val="24"/>
        </w:rPr>
        <w:t>,</w:t>
      </w:r>
      <w:r w:rsidR="005762AD">
        <w:rPr>
          <w:rFonts w:ascii="Arial" w:hAnsi="Arial" w:cs="Arial"/>
          <w:sz w:val="24"/>
          <w:szCs w:val="24"/>
        </w:rPr>
        <w:t xml:space="preserve"> in search of work</w:t>
      </w:r>
      <w:r w:rsidR="00DA5EDA">
        <w:rPr>
          <w:rFonts w:ascii="Arial" w:hAnsi="Arial" w:cs="Arial"/>
          <w:sz w:val="24"/>
          <w:szCs w:val="24"/>
        </w:rPr>
        <w:t xml:space="preserve"> in the oil fields</w:t>
      </w:r>
      <w:r w:rsidR="005762AD">
        <w:rPr>
          <w:rFonts w:ascii="Arial" w:hAnsi="Arial" w:cs="Arial"/>
          <w:sz w:val="24"/>
          <w:szCs w:val="24"/>
        </w:rPr>
        <w:t xml:space="preserve">.  </w:t>
      </w:r>
      <w:r w:rsidR="00AF47E7">
        <w:rPr>
          <w:rFonts w:ascii="Arial" w:hAnsi="Arial" w:cs="Arial"/>
          <w:sz w:val="24"/>
          <w:szCs w:val="24"/>
        </w:rPr>
        <w:t xml:space="preserve">The lack of available and affordable housing </w:t>
      </w:r>
      <w:r w:rsidR="00DA5EDA">
        <w:rPr>
          <w:rFonts w:ascii="Arial" w:hAnsi="Arial" w:cs="Arial"/>
          <w:sz w:val="24"/>
          <w:szCs w:val="24"/>
        </w:rPr>
        <w:t xml:space="preserve">from this sudden population increase </w:t>
      </w:r>
      <w:r w:rsidR="00AF47E7">
        <w:rPr>
          <w:rFonts w:ascii="Arial" w:hAnsi="Arial" w:cs="Arial"/>
          <w:sz w:val="24"/>
          <w:szCs w:val="24"/>
        </w:rPr>
        <w:t xml:space="preserve">led to the development of man camps </w:t>
      </w:r>
      <w:r w:rsidR="009630EB">
        <w:rPr>
          <w:rFonts w:ascii="Arial" w:hAnsi="Arial" w:cs="Arial"/>
          <w:sz w:val="24"/>
          <w:szCs w:val="24"/>
        </w:rPr>
        <w:t>in some counties where</w:t>
      </w:r>
      <w:r w:rsidR="00DA5EDA">
        <w:rPr>
          <w:rFonts w:ascii="Arial" w:hAnsi="Arial" w:cs="Arial"/>
          <w:sz w:val="24"/>
          <w:szCs w:val="24"/>
        </w:rPr>
        <w:t xml:space="preserve"> in the past</w:t>
      </w:r>
      <w:r w:rsidR="009630EB">
        <w:rPr>
          <w:rFonts w:ascii="Arial" w:hAnsi="Arial" w:cs="Arial"/>
          <w:sz w:val="24"/>
          <w:szCs w:val="24"/>
        </w:rPr>
        <w:t xml:space="preserve"> there were</w:t>
      </w:r>
      <w:r w:rsidR="00AF47E7">
        <w:rPr>
          <w:rFonts w:ascii="Arial" w:hAnsi="Arial" w:cs="Arial"/>
          <w:sz w:val="24"/>
          <w:szCs w:val="24"/>
        </w:rPr>
        <w:t xml:space="preserve"> no zoning regulations.</w:t>
      </w:r>
      <w:r w:rsidR="009630EB">
        <w:rPr>
          <w:rFonts w:ascii="Arial" w:hAnsi="Arial" w:cs="Arial"/>
          <w:sz w:val="24"/>
          <w:szCs w:val="24"/>
        </w:rPr>
        <w:t xml:space="preserve">  Congestion from </w:t>
      </w:r>
      <w:r w:rsidR="00DA5EDA">
        <w:rPr>
          <w:rFonts w:ascii="Arial" w:hAnsi="Arial" w:cs="Arial"/>
          <w:sz w:val="24"/>
          <w:szCs w:val="24"/>
        </w:rPr>
        <w:t xml:space="preserve">new </w:t>
      </w:r>
      <w:r w:rsidR="009630EB">
        <w:rPr>
          <w:rFonts w:ascii="Arial" w:hAnsi="Arial" w:cs="Arial"/>
          <w:sz w:val="24"/>
          <w:szCs w:val="24"/>
        </w:rPr>
        <w:t>towns that had sprung up overnight and heavy industrial traffic used for drilling wells overwhelmed the road system.</w:t>
      </w:r>
      <w:r w:rsidR="007370A3">
        <w:rPr>
          <w:rFonts w:ascii="Arial" w:hAnsi="Arial" w:cs="Arial"/>
          <w:sz w:val="24"/>
          <w:szCs w:val="24"/>
        </w:rPr>
        <w:t xml:space="preserve">  </w:t>
      </w:r>
      <w:r w:rsidR="007370A3" w:rsidRPr="00A03050">
        <w:rPr>
          <w:rFonts w:ascii="Arial" w:hAnsi="Arial" w:cs="Arial"/>
          <w:sz w:val="24"/>
          <w:szCs w:val="24"/>
        </w:rPr>
        <w:t xml:space="preserve">Roads that </w:t>
      </w:r>
      <w:r w:rsidR="000312BD">
        <w:rPr>
          <w:rFonts w:ascii="Arial" w:hAnsi="Arial" w:cs="Arial"/>
          <w:sz w:val="24"/>
          <w:szCs w:val="24"/>
        </w:rPr>
        <w:t>were</w:t>
      </w:r>
      <w:r w:rsidR="007370A3" w:rsidRPr="00A03050">
        <w:rPr>
          <w:rFonts w:ascii="Arial" w:hAnsi="Arial" w:cs="Arial"/>
          <w:sz w:val="24"/>
          <w:szCs w:val="24"/>
        </w:rPr>
        <w:t xml:space="preserve"> built for a </w:t>
      </w:r>
      <w:proofErr w:type="gramStart"/>
      <w:r w:rsidR="007370A3" w:rsidRPr="00A03050">
        <w:rPr>
          <w:rFonts w:ascii="Arial" w:hAnsi="Arial" w:cs="Arial"/>
          <w:sz w:val="24"/>
          <w:szCs w:val="24"/>
        </w:rPr>
        <w:t>20 year</w:t>
      </w:r>
      <w:proofErr w:type="gramEnd"/>
      <w:r w:rsidR="007370A3" w:rsidRPr="00A03050">
        <w:rPr>
          <w:rFonts w:ascii="Arial" w:hAnsi="Arial" w:cs="Arial"/>
          <w:sz w:val="24"/>
          <w:szCs w:val="24"/>
        </w:rPr>
        <w:t xml:space="preserve"> service life, started to show extreme pavement </w:t>
      </w:r>
      <w:r w:rsidR="007370A3">
        <w:rPr>
          <w:rFonts w:ascii="Arial" w:hAnsi="Arial" w:cs="Arial"/>
          <w:sz w:val="24"/>
          <w:szCs w:val="24"/>
        </w:rPr>
        <w:t xml:space="preserve">distress and </w:t>
      </w:r>
      <w:r w:rsidR="007370A3" w:rsidRPr="00A03050">
        <w:rPr>
          <w:rFonts w:ascii="Arial" w:hAnsi="Arial" w:cs="Arial"/>
          <w:sz w:val="24"/>
          <w:szCs w:val="24"/>
        </w:rPr>
        <w:t>damage, and in some cases failed in 7 years.</w:t>
      </w:r>
      <w:r w:rsidR="007370A3">
        <w:rPr>
          <w:rFonts w:ascii="Arial" w:hAnsi="Arial" w:cs="Arial"/>
          <w:sz w:val="24"/>
          <w:szCs w:val="24"/>
        </w:rPr>
        <w:t xml:space="preserve"> </w:t>
      </w:r>
      <w:r w:rsidR="00A03050">
        <w:rPr>
          <w:rFonts w:ascii="Arial" w:hAnsi="Arial" w:cs="Arial"/>
          <w:sz w:val="24"/>
          <w:szCs w:val="24"/>
        </w:rPr>
        <w:t>Inadequate pipeline infrastructure</w:t>
      </w:r>
      <w:r w:rsidR="000920DF">
        <w:rPr>
          <w:rFonts w:ascii="Arial" w:hAnsi="Arial" w:cs="Arial"/>
          <w:sz w:val="24"/>
          <w:szCs w:val="24"/>
        </w:rPr>
        <w:t xml:space="preserve"> was overwhelmed</w:t>
      </w:r>
      <w:r w:rsidR="005762AD">
        <w:rPr>
          <w:rFonts w:ascii="Arial" w:hAnsi="Arial" w:cs="Arial"/>
          <w:sz w:val="24"/>
          <w:szCs w:val="24"/>
        </w:rPr>
        <w:t xml:space="preserve"> with the sheer volume of oil, </w:t>
      </w:r>
      <w:r w:rsidR="00A03050">
        <w:rPr>
          <w:rFonts w:ascii="Arial" w:hAnsi="Arial" w:cs="Arial"/>
          <w:sz w:val="24"/>
          <w:szCs w:val="24"/>
        </w:rPr>
        <w:t>forcing the transport of cru</w:t>
      </w:r>
      <w:r w:rsidR="000920DF">
        <w:rPr>
          <w:rFonts w:ascii="Arial" w:hAnsi="Arial" w:cs="Arial"/>
          <w:sz w:val="24"/>
          <w:szCs w:val="24"/>
        </w:rPr>
        <w:t>de by rail to distant refineries and ports.</w:t>
      </w:r>
    </w:p>
    <w:p w14:paraId="6BB6EDD2" w14:textId="77777777" w:rsidR="00AF47E7" w:rsidRDefault="00AF47E7" w:rsidP="00F67741">
      <w:pPr>
        <w:rPr>
          <w:rFonts w:ascii="Arial" w:hAnsi="Arial" w:cs="Arial"/>
          <w:sz w:val="24"/>
          <w:szCs w:val="24"/>
        </w:rPr>
      </w:pPr>
    </w:p>
    <w:p w14:paraId="686BF93A" w14:textId="13B37148" w:rsidR="009630EB" w:rsidRDefault="005762AD" w:rsidP="00AF47E7">
      <w:pPr>
        <w:rPr>
          <w:rFonts w:ascii="Arial" w:hAnsi="Arial" w:cs="Arial"/>
          <w:sz w:val="24"/>
          <w:szCs w:val="24"/>
        </w:rPr>
      </w:pPr>
      <w:r>
        <w:rPr>
          <w:rFonts w:ascii="Arial" w:hAnsi="Arial" w:cs="Arial"/>
          <w:sz w:val="24"/>
          <w:szCs w:val="24"/>
        </w:rPr>
        <w:t xml:space="preserve">The railroad network was overwhelmed with </w:t>
      </w:r>
      <w:r w:rsidR="00AF47E7">
        <w:rPr>
          <w:rFonts w:ascii="Arial" w:hAnsi="Arial" w:cs="Arial"/>
          <w:sz w:val="24"/>
          <w:szCs w:val="24"/>
        </w:rPr>
        <w:t xml:space="preserve">commodity </w:t>
      </w:r>
      <w:r>
        <w:rPr>
          <w:rFonts w:ascii="Arial" w:hAnsi="Arial" w:cs="Arial"/>
          <w:sz w:val="24"/>
          <w:szCs w:val="24"/>
        </w:rPr>
        <w:t xml:space="preserve">volume at a time when crops </w:t>
      </w:r>
      <w:r w:rsidR="00AF47E7">
        <w:rPr>
          <w:rFonts w:ascii="Arial" w:hAnsi="Arial" w:cs="Arial"/>
          <w:sz w:val="24"/>
          <w:szCs w:val="24"/>
        </w:rPr>
        <w:t xml:space="preserve">(usually a seasonal concern) </w:t>
      </w:r>
      <w:r>
        <w:rPr>
          <w:rFonts w:ascii="Arial" w:hAnsi="Arial" w:cs="Arial"/>
          <w:sz w:val="24"/>
          <w:szCs w:val="24"/>
        </w:rPr>
        <w:t xml:space="preserve">were being transported to </w:t>
      </w:r>
      <w:r w:rsidR="008F69AD">
        <w:rPr>
          <w:rFonts w:ascii="Arial" w:hAnsi="Arial" w:cs="Arial"/>
          <w:sz w:val="24"/>
          <w:szCs w:val="24"/>
        </w:rPr>
        <w:t>coastal ports, resulting in harvest delays</w:t>
      </w:r>
      <w:r w:rsidR="000A1FC4">
        <w:rPr>
          <w:rFonts w:ascii="Arial" w:hAnsi="Arial" w:cs="Arial"/>
          <w:sz w:val="24"/>
          <w:szCs w:val="24"/>
        </w:rPr>
        <w:t xml:space="preserve"> </w:t>
      </w:r>
      <w:r w:rsidR="008F69AD">
        <w:rPr>
          <w:rFonts w:ascii="Arial" w:hAnsi="Arial" w:cs="Arial"/>
          <w:sz w:val="24"/>
          <w:szCs w:val="24"/>
        </w:rPr>
        <w:t>and a lack of railcars</w:t>
      </w:r>
      <w:r w:rsidR="00BA6859">
        <w:rPr>
          <w:rFonts w:ascii="Arial" w:hAnsi="Arial" w:cs="Arial"/>
          <w:sz w:val="24"/>
          <w:szCs w:val="24"/>
        </w:rPr>
        <w:t xml:space="preserve"> for timely shipment of perishable product</w:t>
      </w:r>
      <w:r w:rsidR="008F69AD" w:rsidRPr="00AF47E7">
        <w:rPr>
          <w:rFonts w:ascii="Arial" w:hAnsi="Arial" w:cs="Arial"/>
          <w:sz w:val="24"/>
          <w:szCs w:val="24"/>
        </w:rPr>
        <w:t>.</w:t>
      </w:r>
      <w:r w:rsidR="00AF47E7" w:rsidRPr="00AF47E7">
        <w:rPr>
          <w:rFonts w:ascii="Arial" w:hAnsi="Arial" w:cs="Arial"/>
          <w:sz w:val="24"/>
          <w:szCs w:val="24"/>
        </w:rPr>
        <w:t xml:space="preserve">  Due to increased rail traffic, as well as the increase of hazardous materials moved on North Dakota’s rail system, a variety of safety concerns have arisen from the public</w:t>
      </w:r>
      <w:r w:rsidR="00DC56E2">
        <w:rPr>
          <w:rFonts w:ascii="Arial" w:hAnsi="Arial" w:cs="Arial"/>
          <w:sz w:val="24"/>
          <w:szCs w:val="24"/>
        </w:rPr>
        <w:t xml:space="preserve">. </w:t>
      </w:r>
      <w:r w:rsidR="00AF47E7" w:rsidRPr="00AF47E7">
        <w:rPr>
          <w:rFonts w:ascii="Arial" w:hAnsi="Arial" w:cs="Arial"/>
          <w:sz w:val="24"/>
          <w:szCs w:val="24"/>
        </w:rPr>
        <w:t>Both BNSF and Canadian Pacific (CP)</w:t>
      </w:r>
      <w:r w:rsidR="009630EB">
        <w:rPr>
          <w:rFonts w:ascii="Arial" w:hAnsi="Arial" w:cs="Arial"/>
          <w:sz w:val="24"/>
          <w:szCs w:val="24"/>
        </w:rPr>
        <w:t xml:space="preserve"> – the only two Class I railroads remaining in the state</w:t>
      </w:r>
      <w:r w:rsidR="00AF47E7" w:rsidRPr="00AF47E7">
        <w:rPr>
          <w:rFonts w:ascii="Arial" w:hAnsi="Arial" w:cs="Arial"/>
          <w:sz w:val="24"/>
          <w:szCs w:val="24"/>
        </w:rPr>
        <w:t xml:space="preserve"> have made infrastructure improvements on their rail systems</w:t>
      </w:r>
      <w:r w:rsidR="009630EB">
        <w:rPr>
          <w:rFonts w:ascii="Arial" w:hAnsi="Arial" w:cs="Arial"/>
          <w:sz w:val="24"/>
          <w:szCs w:val="24"/>
        </w:rPr>
        <w:t>.  D</w:t>
      </w:r>
      <w:r w:rsidR="00AF47E7" w:rsidRPr="00AF47E7">
        <w:rPr>
          <w:rFonts w:ascii="Arial" w:hAnsi="Arial" w:cs="Arial"/>
          <w:sz w:val="24"/>
          <w:szCs w:val="24"/>
        </w:rPr>
        <w:t>ouble-t</w:t>
      </w:r>
      <w:r w:rsidR="009630EB">
        <w:rPr>
          <w:rFonts w:ascii="Arial" w:hAnsi="Arial" w:cs="Arial"/>
          <w:sz w:val="24"/>
          <w:szCs w:val="24"/>
        </w:rPr>
        <w:t>racking and rail spur additions have helped</w:t>
      </w:r>
      <w:r w:rsidR="00AF47E7" w:rsidRPr="00AF47E7">
        <w:rPr>
          <w:rFonts w:ascii="Arial" w:hAnsi="Arial" w:cs="Arial"/>
          <w:sz w:val="24"/>
          <w:szCs w:val="24"/>
        </w:rPr>
        <w:t xml:space="preserve"> but passenger rail reliability </w:t>
      </w:r>
      <w:r w:rsidR="000A1FC4">
        <w:rPr>
          <w:rFonts w:ascii="Arial" w:hAnsi="Arial" w:cs="Arial"/>
          <w:sz w:val="24"/>
          <w:szCs w:val="24"/>
        </w:rPr>
        <w:t xml:space="preserve">of the Amtrak Empire Builder </w:t>
      </w:r>
      <w:r w:rsidR="00AF47E7" w:rsidRPr="00AF47E7">
        <w:rPr>
          <w:rFonts w:ascii="Arial" w:hAnsi="Arial" w:cs="Arial"/>
          <w:sz w:val="24"/>
          <w:szCs w:val="24"/>
        </w:rPr>
        <w:t xml:space="preserve">can still be impacted at certain times of the year when product is being moved to </w:t>
      </w:r>
      <w:r w:rsidR="003205D2" w:rsidRPr="00AF47E7">
        <w:rPr>
          <w:rFonts w:ascii="Arial" w:hAnsi="Arial" w:cs="Arial"/>
          <w:sz w:val="24"/>
          <w:szCs w:val="24"/>
        </w:rPr>
        <w:t>market</w:t>
      </w:r>
      <w:r w:rsidR="003205D2">
        <w:rPr>
          <w:rFonts w:ascii="Arial" w:hAnsi="Arial" w:cs="Arial"/>
          <w:sz w:val="24"/>
          <w:szCs w:val="24"/>
        </w:rPr>
        <w:t xml:space="preserve">. </w:t>
      </w:r>
    </w:p>
    <w:p w14:paraId="76943696" w14:textId="33A5109F" w:rsidR="009630EB" w:rsidRDefault="009630EB" w:rsidP="00AF47E7">
      <w:pPr>
        <w:rPr>
          <w:rFonts w:ascii="Arial" w:hAnsi="Arial" w:cs="Arial"/>
          <w:sz w:val="24"/>
          <w:szCs w:val="24"/>
        </w:rPr>
      </w:pPr>
    </w:p>
    <w:p w14:paraId="5E7B653F" w14:textId="7370F6E4" w:rsidR="000312BD" w:rsidRDefault="000312BD" w:rsidP="00AF47E7">
      <w:pPr>
        <w:rPr>
          <w:rFonts w:ascii="Arial" w:hAnsi="Arial" w:cs="Arial"/>
          <w:sz w:val="24"/>
          <w:szCs w:val="24"/>
        </w:rPr>
      </w:pPr>
      <w:r>
        <w:rPr>
          <w:rFonts w:ascii="Arial" w:hAnsi="Arial" w:cs="Arial"/>
          <w:sz w:val="24"/>
          <w:szCs w:val="24"/>
        </w:rPr>
        <w:t>The movement of freight is a key consideration for North Dakota.  The State is a top producer nationally of numerous agricultural and energy-related commodities.  Most of these commodities are shipped outside of North Dakota’s borders for national and global consumption.  As North Dakota is located in the center of North America, the efficient and reliable transportation of these commodities to the rest of the world is critical to the State’s economy.</w:t>
      </w:r>
    </w:p>
    <w:p w14:paraId="4FBC7566" w14:textId="77777777" w:rsidR="000312BD" w:rsidRDefault="000312BD" w:rsidP="00AF47E7">
      <w:pPr>
        <w:rPr>
          <w:rFonts w:ascii="Arial" w:hAnsi="Arial" w:cs="Arial"/>
          <w:sz w:val="24"/>
          <w:szCs w:val="24"/>
        </w:rPr>
      </w:pPr>
    </w:p>
    <w:p w14:paraId="2E3FEDD0" w14:textId="5ADDE05D" w:rsidR="00791BD0" w:rsidRDefault="00791BD0" w:rsidP="00F67741">
      <w:pPr>
        <w:rPr>
          <w:rFonts w:ascii="Arial" w:hAnsi="Arial" w:cs="Arial"/>
          <w:sz w:val="24"/>
          <w:szCs w:val="24"/>
        </w:rPr>
      </w:pPr>
      <w:r>
        <w:rPr>
          <w:rFonts w:ascii="Arial" w:hAnsi="Arial" w:cs="Arial"/>
          <w:sz w:val="24"/>
          <w:szCs w:val="24"/>
        </w:rPr>
        <w:t xml:space="preserve">Over the next 20 to 25 years, North Dakota and the </w:t>
      </w:r>
      <w:r w:rsidR="009630EB">
        <w:rPr>
          <w:rFonts w:ascii="Arial" w:hAnsi="Arial" w:cs="Arial"/>
          <w:sz w:val="24"/>
          <w:szCs w:val="24"/>
        </w:rPr>
        <w:t xml:space="preserve">rest of the </w:t>
      </w:r>
      <w:r>
        <w:rPr>
          <w:rFonts w:ascii="Arial" w:hAnsi="Arial" w:cs="Arial"/>
          <w:sz w:val="24"/>
          <w:szCs w:val="24"/>
        </w:rPr>
        <w:t xml:space="preserve">United States is projected to see dramatic changes in the transportation sector.  Many types of </w:t>
      </w:r>
      <w:r w:rsidR="00BA6859">
        <w:rPr>
          <w:rFonts w:ascii="Arial" w:hAnsi="Arial" w:cs="Arial"/>
          <w:sz w:val="24"/>
          <w:szCs w:val="24"/>
        </w:rPr>
        <w:t>Disruptive Technology</w:t>
      </w:r>
      <w:r>
        <w:rPr>
          <w:rFonts w:ascii="Arial" w:hAnsi="Arial" w:cs="Arial"/>
          <w:sz w:val="24"/>
          <w:szCs w:val="24"/>
        </w:rPr>
        <w:t xml:space="preserve"> are on the near horizon:  </w:t>
      </w:r>
      <w:r w:rsidR="007370A3">
        <w:rPr>
          <w:rFonts w:ascii="Arial" w:hAnsi="Arial" w:cs="Arial"/>
          <w:sz w:val="24"/>
          <w:szCs w:val="24"/>
        </w:rPr>
        <w:t>Transportation as a service (</w:t>
      </w:r>
      <w:r>
        <w:rPr>
          <w:rFonts w:ascii="Arial" w:hAnsi="Arial" w:cs="Arial"/>
          <w:sz w:val="24"/>
          <w:szCs w:val="24"/>
        </w:rPr>
        <w:t>Uber or</w:t>
      </w:r>
      <w:r w:rsidR="00BA6859">
        <w:rPr>
          <w:rFonts w:ascii="Arial" w:hAnsi="Arial" w:cs="Arial"/>
          <w:sz w:val="24"/>
          <w:szCs w:val="24"/>
        </w:rPr>
        <w:t xml:space="preserve"> Lyft</w:t>
      </w:r>
      <w:r w:rsidR="007370A3">
        <w:rPr>
          <w:rFonts w:ascii="Arial" w:hAnsi="Arial" w:cs="Arial"/>
          <w:sz w:val="24"/>
          <w:szCs w:val="24"/>
        </w:rPr>
        <w:t>)</w:t>
      </w:r>
      <w:r w:rsidR="00BA6859">
        <w:rPr>
          <w:rFonts w:ascii="Arial" w:hAnsi="Arial" w:cs="Arial"/>
          <w:sz w:val="24"/>
          <w:szCs w:val="24"/>
        </w:rPr>
        <w:t xml:space="preserve">, </w:t>
      </w:r>
      <w:r>
        <w:rPr>
          <w:rFonts w:ascii="Arial" w:hAnsi="Arial" w:cs="Arial"/>
          <w:sz w:val="24"/>
          <w:szCs w:val="24"/>
        </w:rPr>
        <w:t>electric vehicles, autonomous vehicles,</w:t>
      </w:r>
      <w:r w:rsidR="003E6D42">
        <w:rPr>
          <w:rFonts w:ascii="Arial" w:hAnsi="Arial" w:cs="Arial"/>
          <w:sz w:val="24"/>
          <w:szCs w:val="24"/>
        </w:rPr>
        <w:t xml:space="preserve"> connected vehicles, </w:t>
      </w:r>
      <w:r>
        <w:rPr>
          <w:rFonts w:ascii="Arial" w:hAnsi="Arial" w:cs="Arial"/>
          <w:sz w:val="24"/>
          <w:szCs w:val="24"/>
        </w:rPr>
        <w:t>drones for personal and corporate use (such as Amazon deliveries by drone)</w:t>
      </w:r>
      <w:r w:rsidR="003E6D42">
        <w:rPr>
          <w:rFonts w:ascii="Arial" w:hAnsi="Arial" w:cs="Arial"/>
          <w:sz w:val="24"/>
          <w:szCs w:val="24"/>
        </w:rPr>
        <w:t>, air taxis,</w:t>
      </w:r>
      <w:r>
        <w:rPr>
          <w:rFonts w:ascii="Arial" w:hAnsi="Arial" w:cs="Arial"/>
          <w:sz w:val="24"/>
          <w:szCs w:val="24"/>
        </w:rPr>
        <w:t xml:space="preserve"> and bike</w:t>
      </w:r>
      <w:r w:rsidR="003E6D42">
        <w:rPr>
          <w:rFonts w:ascii="Arial" w:hAnsi="Arial" w:cs="Arial"/>
          <w:sz w:val="24"/>
          <w:szCs w:val="24"/>
        </w:rPr>
        <w:t xml:space="preserve"> and scooter </w:t>
      </w:r>
      <w:r>
        <w:rPr>
          <w:rFonts w:ascii="Arial" w:hAnsi="Arial" w:cs="Arial"/>
          <w:sz w:val="24"/>
          <w:szCs w:val="24"/>
        </w:rPr>
        <w:t xml:space="preserve">share rentals are poised to impact </w:t>
      </w:r>
      <w:r w:rsidR="003E6D42">
        <w:rPr>
          <w:rFonts w:ascii="Arial" w:hAnsi="Arial" w:cs="Arial"/>
          <w:sz w:val="24"/>
          <w:szCs w:val="24"/>
        </w:rPr>
        <w:t xml:space="preserve">and change </w:t>
      </w:r>
      <w:r>
        <w:rPr>
          <w:rFonts w:ascii="Arial" w:hAnsi="Arial" w:cs="Arial"/>
          <w:sz w:val="24"/>
          <w:szCs w:val="24"/>
        </w:rPr>
        <w:t>how everyday people commute to work, school and play.</w:t>
      </w:r>
    </w:p>
    <w:p w14:paraId="6A27BD63" w14:textId="5FA4A7E1" w:rsidR="003E6D42" w:rsidRDefault="003E6D42" w:rsidP="00F67741">
      <w:pPr>
        <w:rPr>
          <w:rFonts w:ascii="Arial" w:hAnsi="Arial" w:cs="Arial"/>
          <w:sz w:val="24"/>
          <w:szCs w:val="24"/>
        </w:rPr>
      </w:pPr>
    </w:p>
    <w:p w14:paraId="4AC94CB0" w14:textId="4CF17BC3" w:rsidR="003E6D42" w:rsidRDefault="003E6D42" w:rsidP="00F67741">
      <w:pPr>
        <w:rPr>
          <w:rFonts w:ascii="Arial" w:hAnsi="Arial" w:cs="Arial"/>
          <w:sz w:val="24"/>
          <w:szCs w:val="24"/>
        </w:rPr>
      </w:pPr>
      <w:r>
        <w:rPr>
          <w:rFonts w:ascii="Arial" w:hAnsi="Arial" w:cs="Arial"/>
          <w:sz w:val="24"/>
          <w:szCs w:val="24"/>
        </w:rPr>
        <w:t>Financing transportation both on the state and federal level will need to be revaluated</w:t>
      </w:r>
      <w:r w:rsidR="00201CF7">
        <w:rPr>
          <w:rFonts w:ascii="Arial" w:hAnsi="Arial" w:cs="Arial"/>
          <w:sz w:val="24"/>
          <w:szCs w:val="24"/>
        </w:rPr>
        <w:t xml:space="preserve"> due to the potential for changing fuel sources and overall demand</w:t>
      </w:r>
      <w:r>
        <w:rPr>
          <w:rFonts w:ascii="Arial" w:hAnsi="Arial" w:cs="Arial"/>
          <w:sz w:val="24"/>
          <w:szCs w:val="24"/>
        </w:rPr>
        <w:t xml:space="preserve">.  </w:t>
      </w:r>
      <w:r w:rsidR="00201CF7">
        <w:rPr>
          <w:rFonts w:ascii="Arial" w:hAnsi="Arial" w:cs="Arial"/>
          <w:sz w:val="24"/>
          <w:szCs w:val="24"/>
        </w:rPr>
        <w:t xml:space="preserve">Additionally, uncertainty may exist associated with demand and financing transportation given potential transportation disruptions. </w:t>
      </w:r>
    </w:p>
    <w:p w14:paraId="1DEE1AC6" w14:textId="77777777" w:rsidR="00791BD0" w:rsidRDefault="00791BD0" w:rsidP="00F67741">
      <w:pPr>
        <w:rPr>
          <w:rFonts w:ascii="Arial" w:hAnsi="Arial" w:cs="Arial"/>
          <w:sz w:val="24"/>
          <w:szCs w:val="24"/>
        </w:rPr>
      </w:pPr>
    </w:p>
    <w:p w14:paraId="7DB4DDA6" w14:textId="77777777" w:rsidR="007F3F5E" w:rsidRPr="00506E5F" w:rsidRDefault="007F3F5E">
      <w:pPr>
        <w:rPr>
          <w:rFonts w:ascii="Arial" w:hAnsi="Arial" w:cs="Arial"/>
          <w:b/>
          <w:sz w:val="24"/>
          <w:szCs w:val="24"/>
        </w:rPr>
      </w:pPr>
      <w:r w:rsidRPr="00506E5F">
        <w:rPr>
          <w:rFonts w:ascii="Arial" w:hAnsi="Arial" w:cs="Arial"/>
          <w:b/>
          <w:sz w:val="24"/>
          <w:szCs w:val="24"/>
        </w:rPr>
        <w:t>OBJECTIVE</w:t>
      </w:r>
    </w:p>
    <w:p w14:paraId="1EA824CA" w14:textId="77777777" w:rsidR="007E7828" w:rsidRPr="004B7CCE" w:rsidRDefault="007E7828">
      <w:pPr>
        <w:rPr>
          <w:rFonts w:ascii="Arial" w:hAnsi="Arial" w:cs="Arial"/>
          <w:sz w:val="24"/>
          <w:szCs w:val="24"/>
          <w:highlight w:val="yellow"/>
        </w:rPr>
      </w:pPr>
    </w:p>
    <w:p w14:paraId="3491188F" w14:textId="65692681" w:rsidR="00100C65" w:rsidRDefault="00100C65" w:rsidP="00100C65">
      <w:pPr>
        <w:rPr>
          <w:rFonts w:ascii="Arial" w:hAnsi="Arial" w:cs="Arial"/>
          <w:sz w:val="24"/>
          <w:szCs w:val="24"/>
        </w:rPr>
      </w:pPr>
      <w:r>
        <w:rPr>
          <w:rFonts w:ascii="Arial" w:hAnsi="Arial" w:cs="Arial"/>
          <w:sz w:val="24"/>
          <w:szCs w:val="24"/>
        </w:rPr>
        <w:t xml:space="preserve">The intent of this effort is to develop an updated North Dakota </w:t>
      </w:r>
      <w:r w:rsidR="00437F13">
        <w:rPr>
          <w:rFonts w:ascii="Arial" w:hAnsi="Arial" w:cs="Arial"/>
          <w:sz w:val="24"/>
          <w:szCs w:val="24"/>
        </w:rPr>
        <w:t>LRTP</w:t>
      </w:r>
      <w:r>
        <w:rPr>
          <w:rFonts w:ascii="Arial" w:hAnsi="Arial" w:cs="Arial"/>
          <w:sz w:val="24"/>
          <w:szCs w:val="24"/>
        </w:rPr>
        <w:t xml:space="preserve"> </w:t>
      </w:r>
      <w:r w:rsidR="00506E5F">
        <w:rPr>
          <w:rFonts w:ascii="Arial" w:hAnsi="Arial" w:cs="Arial"/>
          <w:sz w:val="24"/>
          <w:szCs w:val="24"/>
        </w:rPr>
        <w:t>that will collaboratively establish a shared</w:t>
      </w:r>
      <w:r w:rsidR="00095CF6">
        <w:rPr>
          <w:rFonts w:ascii="Arial" w:hAnsi="Arial" w:cs="Arial"/>
          <w:sz w:val="24"/>
          <w:szCs w:val="24"/>
        </w:rPr>
        <w:t xml:space="preserve"> vision for North Dakota’s t</w:t>
      </w:r>
      <w:r>
        <w:rPr>
          <w:rFonts w:ascii="Arial" w:hAnsi="Arial" w:cs="Arial"/>
          <w:sz w:val="24"/>
          <w:szCs w:val="24"/>
        </w:rPr>
        <w:t xml:space="preserve">ransportation future </w:t>
      </w:r>
      <w:r w:rsidR="00506E5F">
        <w:rPr>
          <w:rFonts w:ascii="Arial" w:hAnsi="Arial" w:cs="Arial"/>
          <w:sz w:val="24"/>
          <w:szCs w:val="24"/>
        </w:rPr>
        <w:t>that considers</w:t>
      </w:r>
      <w:r>
        <w:rPr>
          <w:rFonts w:ascii="Arial" w:hAnsi="Arial" w:cs="Arial"/>
          <w:sz w:val="24"/>
          <w:szCs w:val="24"/>
        </w:rPr>
        <w:t xml:space="preserve"> customer, partner, and stakeholder expectations</w:t>
      </w:r>
      <w:r w:rsidRPr="00007DD3">
        <w:rPr>
          <w:rFonts w:ascii="Arial" w:hAnsi="Arial" w:cs="Arial"/>
          <w:sz w:val="24"/>
          <w:szCs w:val="24"/>
        </w:rPr>
        <w:t xml:space="preserve">. </w:t>
      </w:r>
      <w:r w:rsidR="0032429B" w:rsidRPr="00007DD3">
        <w:rPr>
          <w:rFonts w:ascii="Arial" w:hAnsi="Arial" w:cs="Arial"/>
          <w:sz w:val="24"/>
          <w:szCs w:val="24"/>
        </w:rPr>
        <w:t xml:space="preserve">It is envisioned through a </w:t>
      </w:r>
      <w:r w:rsidR="00437F13">
        <w:rPr>
          <w:rFonts w:ascii="Arial" w:hAnsi="Arial" w:cs="Arial"/>
          <w:sz w:val="24"/>
          <w:szCs w:val="24"/>
        </w:rPr>
        <w:t>comprehensive</w:t>
      </w:r>
      <w:r w:rsidR="0032429B" w:rsidRPr="00007DD3">
        <w:rPr>
          <w:rFonts w:ascii="Arial" w:hAnsi="Arial" w:cs="Arial"/>
          <w:sz w:val="24"/>
          <w:szCs w:val="24"/>
        </w:rPr>
        <w:t xml:space="preserve"> public involvement effort, </w:t>
      </w:r>
      <w:r w:rsidR="00437F13">
        <w:rPr>
          <w:rFonts w:ascii="Arial" w:hAnsi="Arial" w:cs="Arial"/>
          <w:sz w:val="24"/>
          <w:szCs w:val="24"/>
        </w:rPr>
        <w:t>utilizing</w:t>
      </w:r>
      <w:r w:rsidR="0032429B" w:rsidRPr="00007DD3">
        <w:rPr>
          <w:rFonts w:ascii="Arial" w:hAnsi="Arial" w:cs="Arial"/>
          <w:sz w:val="24"/>
          <w:szCs w:val="24"/>
        </w:rPr>
        <w:t xml:space="preserve"> multiple engagement techniques, the state will understand the transportation expectations stakeholders are willing to pay for.  </w:t>
      </w:r>
      <w:r w:rsidRPr="00007DD3">
        <w:rPr>
          <w:rFonts w:ascii="Arial" w:hAnsi="Arial" w:cs="Arial"/>
          <w:sz w:val="24"/>
          <w:szCs w:val="24"/>
        </w:rPr>
        <w:t>The</w:t>
      </w:r>
      <w:r>
        <w:rPr>
          <w:rFonts w:ascii="Arial" w:hAnsi="Arial" w:cs="Arial"/>
          <w:sz w:val="24"/>
          <w:szCs w:val="24"/>
        </w:rPr>
        <w:t xml:space="preserve"> </w:t>
      </w:r>
      <w:r w:rsidR="00437F13">
        <w:rPr>
          <w:rFonts w:ascii="Arial" w:hAnsi="Arial" w:cs="Arial"/>
          <w:sz w:val="24"/>
          <w:szCs w:val="24"/>
        </w:rPr>
        <w:t>LRTP</w:t>
      </w:r>
      <w:r>
        <w:rPr>
          <w:rFonts w:ascii="Arial" w:hAnsi="Arial" w:cs="Arial"/>
          <w:sz w:val="24"/>
          <w:szCs w:val="24"/>
        </w:rPr>
        <w:t xml:space="preserve"> </w:t>
      </w:r>
      <w:r w:rsidR="00437F13">
        <w:rPr>
          <w:rFonts w:ascii="Arial" w:hAnsi="Arial" w:cs="Arial"/>
          <w:sz w:val="24"/>
          <w:szCs w:val="24"/>
        </w:rPr>
        <w:t>will need to establish</w:t>
      </w:r>
      <w:r>
        <w:rPr>
          <w:rFonts w:ascii="Arial" w:hAnsi="Arial" w:cs="Arial"/>
          <w:sz w:val="24"/>
          <w:szCs w:val="24"/>
        </w:rPr>
        <w:t xml:space="preserve"> the collective understanding of where we are, where the future may go, where we want to be, and how we will get there.</w:t>
      </w:r>
      <w:r w:rsidR="0032429B">
        <w:rPr>
          <w:rFonts w:ascii="Arial" w:hAnsi="Arial" w:cs="Arial"/>
          <w:sz w:val="24"/>
          <w:szCs w:val="24"/>
        </w:rPr>
        <w:t xml:space="preserve">  The plan will also meet the requir</w:t>
      </w:r>
      <w:r w:rsidR="00955485">
        <w:rPr>
          <w:rFonts w:ascii="Arial" w:hAnsi="Arial" w:cs="Arial"/>
          <w:sz w:val="24"/>
          <w:szCs w:val="24"/>
        </w:rPr>
        <w:t>ements to be FAST Act compliant and must comply with all federal requirements, in particular CFR Title 23 450.216.</w:t>
      </w:r>
    </w:p>
    <w:p w14:paraId="6CE6E1B3" w14:textId="77777777" w:rsidR="00100C65" w:rsidRDefault="00100C65">
      <w:pPr>
        <w:rPr>
          <w:rFonts w:ascii="Arial" w:hAnsi="Arial" w:cs="Arial"/>
          <w:sz w:val="24"/>
          <w:szCs w:val="24"/>
          <w:highlight w:val="yellow"/>
        </w:rPr>
      </w:pPr>
    </w:p>
    <w:p w14:paraId="16592837" w14:textId="4DCC8BDE" w:rsidR="00955485" w:rsidRPr="00420A93" w:rsidRDefault="00AD63AA" w:rsidP="00955485">
      <w:pPr>
        <w:rPr>
          <w:rFonts w:ascii="Arial" w:hAnsi="Arial" w:cs="Arial"/>
          <w:b/>
          <w:sz w:val="24"/>
          <w:szCs w:val="24"/>
          <w:u w:val="single"/>
        </w:rPr>
      </w:pPr>
      <w:r w:rsidRPr="007719FE">
        <w:rPr>
          <w:rFonts w:ascii="Arial" w:hAnsi="Arial" w:cs="Arial"/>
          <w:sz w:val="24"/>
          <w:szCs w:val="24"/>
        </w:rPr>
        <w:t xml:space="preserve">The document will </w:t>
      </w:r>
      <w:r w:rsidR="00990784" w:rsidRPr="007719FE">
        <w:rPr>
          <w:rFonts w:ascii="Arial" w:hAnsi="Arial" w:cs="Arial"/>
          <w:sz w:val="24"/>
          <w:szCs w:val="24"/>
        </w:rPr>
        <w:t xml:space="preserve">be </w:t>
      </w:r>
      <w:r w:rsidRPr="007719FE">
        <w:rPr>
          <w:rFonts w:ascii="Arial" w:hAnsi="Arial" w:cs="Arial"/>
          <w:sz w:val="24"/>
          <w:szCs w:val="24"/>
        </w:rPr>
        <w:t xml:space="preserve">used to provide an understanding of existing and projected issues and trends influencing the </w:t>
      </w:r>
      <w:r w:rsidR="00C607A4" w:rsidRPr="007719FE">
        <w:rPr>
          <w:rFonts w:ascii="Arial" w:hAnsi="Arial" w:cs="Arial"/>
          <w:sz w:val="24"/>
          <w:szCs w:val="24"/>
        </w:rPr>
        <w:t xml:space="preserve">state’s </w:t>
      </w:r>
      <w:r w:rsidR="007719FE" w:rsidRPr="007719FE">
        <w:rPr>
          <w:rFonts w:ascii="Arial" w:hAnsi="Arial" w:cs="Arial"/>
          <w:sz w:val="24"/>
          <w:szCs w:val="24"/>
        </w:rPr>
        <w:t>transportation system</w:t>
      </w:r>
      <w:r w:rsidR="00A20367" w:rsidRPr="007719FE">
        <w:rPr>
          <w:rFonts w:ascii="Arial" w:hAnsi="Arial" w:cs="Arial"/>
          <w:sz w:val="24"/>
          <w:szCs w:val="24"/>
        </w:rPr>
        <w:t xml:space="preserve"> from </w:t>
      </w:r>
      <w:r w:rsidR="007E7B43" w:rsidRPr="007719FE">
        <w:rPr>
          <w:rFonts w:ascii="Arial" w:hAnsi="Arial" w:cs="Arial"/>
          <w:sz w:val="24"/>
          <w:szCs w:val="24"/>
        </w:rPr>
        <w:t xml:space="preserve">the </w:t>
      </w:r>
      <w:r w:rsidR="00A20367" w:rsidRPr="007719FE">
        <w:rPr>
          <w:rFonts w:ascii="Arial" w:hAnsi="Arial" w:cs="Arial"/>
          <w:sz w:val="24"/>
          <w:szCs w:val="24"/>
        </w:rPr>
        <w:t xml:space="preserve">present </w:t>
      </w:r>
      <w:r w:rsidR="007E7B43" w:rsidRPr="007719FE">
        <w:rPr>
          <w:rFonts w:ascii="Arial" w:hAnsi="Arial" w:cs="Arial"/>
          <w:sz w:val="24"/>
          <w:szCs w:val="24"/>
        </w:rPr>
        <w:t xml:space="preserve">year </w:t>
      </w:r>
      <w:r w:rsidR="00A20367" w:rsidRPr="007719FE">
        <w:rPr>
          <w:rFonts w:ascii="Arial" w:hAnsi="Arial" w:cs="Arial"/>
          <w:sz w:val="24"/>
          <w:szCs w:val="24"/>
        </w:rPr>
        <w:t>to the year 2040</w:t>
      </w:r>
      <w:r w:rsidRPr="007719FE">
        <w:rPr>
          <w:rFonts w:ascii="Arial" w:hAnsi="Arial" w:cs="Arial"/>
          <w:sz w:val="24"/>
          <w:szCs w:val="24"/>
        </w:rPr>
        <w:t xml:space="preserve">. </w:t>
      </w:r>
      <w:r w:rsidR="007719FE" w:rsidRPr="00007DD3">
        <w:rPr>
          <w:rFonts w:ascii="Arial" w:hAnsi="Arial" w:cs="Arial"/>
          <w:sz w:val="24"/>
          <w:szCs w:val="24"/>
        </w:rPr>
        <w:t xml:space="preserve">The plan is an overarching policy document which is intended to guide future planning, programming, and decision making related to North Dakota’s transportation system and services, to ensure decisions move the NDDOT toward the goals for which its customers, partners, and </w:t>
      </w:r>
      <w:proofErr w:type="gramStart"/>
      <w:r w:rsidR="007719FE" w:rsidRPr="00007DD3">
        <w:rPr>
          <w:rFonts w:ascii="Arial" w:hAnsi="Arial" w:cs="Arial"/>
          <w:sz w:val="24"/>
          <w:szCs w:val="24"/>
        </w:rPr>
        <w:t>stakeholders</w:t>
      </w:r>
      <w:proofErr w:type="gramEnd"/>
      <w:r w:rsidR="007719FE" w:rsidRPr="00007DD3">
        <w:rPr>
          <w:rFonts w:ascii="Arial" w:hAnsi="Arial" w:cs="Arial"/>
          <w:sz w:val="24"/>
          <w:szCs w:val="24"/>
        </w:rPr>
        <w:t xml:space="preserve"> value. Additionally, the document and process to develop it will be used to help align public expectations with the funding they are willing to provide.</w:t>
      </w:r>
      <w:r w:rsidR="00955485" w:rsidRPr="00007DD3">
        <w:rPr>
          <w:rFonts w:ascii="Arial" w:hAnsi="Arial" w:cs="Arial"/>
          <w:sz w:val="24"/>
          <w:szCs w:val="24"/>
        </w:rPr>
        <w:t xml:space="preserve">  The</w:t>
      </w:r>
      <w:r w:rsidR="00955485">
        <w:rPr>
          <w:rFonts w:ascii="Arial" w:hAnsi="Arial" w:cs="Arial"/>
          <w:sz w:val="24"/>
          <w:szCs w:val="24"/>
        </w:rPr>
        <w:t xml:space="preserve"> LRTP will ultimately need to align the NDDOT family of plans to ensure the agency is being guided in a consistent direction.  The plan must also comply with NDDOT’s “Public and Non-Metropolitan Local Official Participation Plan for Statewide Planning and Programming Activities”</w:t>
      </w:r>
    </w:p>
    <w:p w14:paraId="131CE213" w14:textId="77777777" w:rsidR="00955485" w:rsidRDefault="00955485" w:rsidP="007719FE">
      <w:pPr>
        <w:rPr>
          <w:rFonts w:ascii="Arial" w:hAnsi="Arial" w:cs="Arial"/>
          <w:sz w:val="24"/>
          <w:szCs w:val="24"/>
        </w:rPr>
      </w:pPr>
    </w:p>
    <w:p w14:paraId="24BA4320" w14:textId="77777777" w:rsidR="009F3E04" w:rsidRPr="00721C33" w:rsidRDefault="00CF2531">
      <w:pPr>
        <w:rPr>
          <w:rFonts w:ascii="Arial" w:hAnsi="Arial" w:cs="Arial"/>
          <w:b/>
          <w:sz w:val="24"/>
          <w:szCs w:val="24"/>
        </w:rPr>
      </w:pPr>
      <w:r w:rsidRPr="00721C33">
        <w:rPr>
          <w:rFonts w:ascii="Arial" w:hAnsi="Arial" w:cs="Arial"/>
          <w:b/>
          <w:sz w:val="24"/>
          <w:szCs w:val="24"/>
        </w:rPr>
        <w:t>SCOPE OF WORK</w:t>
      </w:r>
    </w:p>
    <w:p w14:paraId="18ADD61A" w14:textId="77777777" w:rsidR="00315C56" w:rsidRPr="004B7CCE" w:rsidRDefault="00315C56">
      <w:pPr>
        <w:rPr>
          <w:rFonts w:ascii="Arial" w:hAnsi="Arial" w:cs="Arial"/>
          <w:b/>
          <w:sz w:val="24"/>
          <w:szCs w:val="24"/>
          <w:highlight w:val="yellow"/>
        </w:rPr>
      </w:pPr>
    </w:p>
    <w:p w14:paraId="1F9CB04E" w14:textId="0C1ED013" w:rsidR="00721C33" w:rsidRDefault="00721C33">
      <w:pPr>
        <w:rPr>
          <w:rFonts w:ascii="Arial" w:hAnsi="Arial" w:cs="Arial"/>
          <w:sz w:val="24"/>
          <w:szCs w:val="24"/>
        </w:rPr>
      </w:pPr>
      <w:r>
        <w:rPr>
          <w:rFonts w:ascii="Arial" w:hAnsi="Arial" w:cs="Arial"/>
          <w:sz w:val="24"/>
          <w:szCs w:val="24"/>
        </w:rPr>
        <w:t>The plan is multimodal considering the movement of people and goods via cars and trucks, and active modes of transportation such as bicycles, walking, public transportation, as well as, their interrelationship with rail and air movements. It considers a minimum horizon period of the next 20 years. The plan is specifically focused on the state owned and operated transportation system and services</w:t>
      </w:r>
      <w:r w:rsidR="0001526C">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however</w:t>
      </w:r>
      <w:proofErr w:type="gramEnd"/>
      <w:r>
        <w:rPr>
          <w:rFonts w:ascii="Arial" w:hAnsi="Arial" w:cs="Arial"/>
          <w:sz w:val="24"/>
          <w:szCs w:val="24"/>
        </w:rPr>
        <w:t xml:space="preserve"> </w:t>
      </w:r>
      <w:r>
        <w:rPr>
          <w:rFonts w:ascii="Arial" w:hAnsi="Arial" w:cs="Arial"/>
          <w:sz w:val="24"/>
          <w:szCs w:val="24"/>
        </w:rPr>
        <w:lastRenderedPageBreak/>
        <w:t>must consider the needs and desires of all transportation providers (public and private), in the region, to ensure an integrated transportation system.</w:t>
      </w:r>
    </w:p>
    <w:p w14:paraId="15211005" w14:textId="7F924F74" w:rsidR="00430D3E" w:rsidRDefault="00430D3E">
      <w:pPr>
        <w:rPr>
          <w:rFonts w:ascii="Arial" w:hAnsi="Arial" w:cs="Arial"/>
          <w:sz w:val="24"/>
          <w:szCs w:val="24"/>
        </w:rPr>
      </w:pPr>
    </w:p>
    <w:p w14:paraId="66E234EA" w14:textId="6C578FC6" w:rsidR="00430D3E" w:rsidRPr="00430D3E" w:rsidRDefault="00430D3E" w:rsidP="00430D3E">
      <w:pPr>
        <w:rPr>
          <w:rFonts w:ascii="Arial" w:hAnsi="Arial" w:cs="Arial"/>
          <w:sz w:val="24"/>
          <w:szCs w:val="24"/>
        </w:rPr>
      </w:pPr>
      <w:r w:rsidRPr="00430D3E">
        <w:rPr>
          <w:rFonts w:ascii="Arial" w:hAnsi="Arial" w:cs="Arial"/>
          <w:sz w:val="24"/>
          <w:szCs w:val="24"/>
        </w:rPr>
        <w:t xml:space="preserve">The </w:t>
      </w:r>
      <w:r w:rsidR="00202D85">
        <w:rPr>
          <w:rFonts w:ascii="Arial" w:hAnsi="Arial" w:cs="Arial"/>
          <w:sz w:val="24"/>
          <w:szCs w:val="24"/>
        </w:rPr>
        <w:t>LRTP</w:t>
      </w:r>
      <w:r w:rsidRPr="00430D3E">
        <w:rPr>
          <w:rFonts w:ascii="Arial" w:hAnsi="Arial" w:cs="Arial"/>
          <w:sz w:val="24"/>
          <w:szCs w:val="24"/>
        </w:rPr>
        <w:t xml:space="preserve"> will incorporate a </w:t>
      </w:r>
      <w:proofErr w:type="gramStart"/>
      <w:r w:rsidRPr="00430D3E">
        <w:rPr>
          <w:rFonts w:ascii="Arial" w:hAnsi="Arial" w:cs="Arial"/>
          <w:sz w:val="24"/>
          <w:szCs w:val="24"/>
        </w:rPr>
        <w:t>performance based</w:t>
      </w:r>
      <w:proofErr w:type="gramEnd"/>
      <w:r w:rsidRPr="00430D3E">
        <w:rPr>
          <w:rFonts w:ascii="Arial" w:hAnsi="Arial" w:cs="Arial"/>
          <w:sz w:val="24"/>
          <w:szCs w:val="24"/>
        </w:rPr>
        <w:t xml:space="preserve"> planning approach</w:t>
      </w:r>
    </w:p>
    <w:p w14:paraId="0F14F151" w14:textId="5AF66C97" w:rsidR="00430D3E" w:rsidRDefault="00430D3E" w:rsidP="00430D3E">
      <w:pPr>
        <w:pStyle w:val="ListParagraph"/>
        <w:numPr>
          <w:ilvl w:val="0"/>
          <w:numId w:val="28"/>
        </w:numPr>
        <w:rPr>
          <w:rFonts w:ascii="Arial" w:hAnsi="Arial" w:cs="Arial"/>
          <w:sz w:val="24"/>
          <w:szCs w:val="24"/>
        </w:rPr>
      </w:pPr>
      <w:r>
        <w:rPr>
          <w:rFonts w:ascii="Arial" w:hAnsi="Arial" w:cs="Arial"/>
          <w:sz w:val="24"/>
          <w:szCs w:val="24"/>
        </w:rPr>
        <w:t xml:space="preserve">Performance measures and performance goals will be developed and established as part of the plan process and directly linked to the vision and goals established within the </w:t>
      </w:r>
      <w:r w:rsidR="00643AF9">
        <w:rPr>
          <w:rFonts w:ascii="Arial" w:hAnsi="Arial" w:cs="Arial"/>
          <w:sz w:val="24"/>
          <w:szCs w:val="24"/>
        </w:rPr>
        <w:t>LRTP</w:t>
      </w:r>
    </w:p>
    <w:p w14:paraId="317A7104" w14:textId="6EAD83B1" w:rsidR="00430D3E" w:rsidRDefault="00430D3E" w:rsidP="00430D3E">
      <w:pPr>
        <w:pStyle w:val="ListParagraph"/>
        <w:numPr>
          <w:ilvl w:val="1"/>
          <w:numId w:val="28"/>
        </w:numPr>
        <w:rPr>
          <w:rFonts w:ascii="Arial" w:hAnsi="Arial" w:cs="Arial"/>
          <w:sz w:val="24"/>
          <w:szCs w:val="24"/>
        </w:rPr>
      </w:pPr>
      <w:r>
        <w:rPr>
          <w:rFonts w:ascii="Arial" w:hAnsi="Arial" w:cs="Arial"/>
          <w:sz w:val="24"/>
          <w:szCs w:val="24"/>
        </w:rPr>
        <w:t xml:space="preserve">Ultimately it is envisioned that NDDOT decisions at all levels in the organization related to transportation systems and services would be influenced by the </w:t>
      </w:r>
      <w:r w:rsidR="00643AF9">
        <w:rPr>
          <w:rFonts w:ascii="Arial" w:hAnsi="Arial" w:cs="Arial"/>
          <w:sz w:val="24"/>
          <w:szCs w:val="24"/>
        </w:rPr>
        <w:t>LRTP</w:t>
      </w:r>
      <w:r>
        <w:rPr>
          <w:rFonts w:ascii="Arial" w:hAnsi="Arial" w:cs="Arial"/>
          <w:sz w:val="24"/>
          <w:szCs w:val="24"/>
        </w:rPr>
        <w:t xml:space="preserve"> established performance measures and associated performance goals</w:t>
      </w:r>
    </w:p>
    <w:p w14:paraId="414E6FF5" w14:textId="77777777" w:rsidR="00430D3E" w:rsidRDefault="00430D3E" w:rsidP="00430D3E">
      <w:pPr>
        <w:pStyle w:val="ListParagraph"/>
        <w:numPr>
          <w:ilvl w:val="1"/>
          <w:numId w:val="28"/>
        </w:numPr>
        <w:rPr>
          <w:rFonts w:ascii="Arial" w:hAnsi="Arial" w:cs="Arial"/>
          <w:sz w:val="24"/>
          <w:szCs w:val="24"/>
        </w:rPr>
      </w:pPr>
      <w:r>
        <w:rPr>
          <w:rFonts w:ascii="Arial" w:hAnsi="Arial" w:cs="Arial"/>
          <w:sz w:val="24"/>
          <w:szCs w:val="24"/>
        </w:rPr>
        <w:t>This effort will need to establish an understanding of what the customers, partners, and stakeholders care about in terms of the transportation system and services</w:t>
      </w:r>
    </w:p>
    <w:p w14:paraId="7929EB1C" w14:textId="77777777" w:rsidR="00430D3E" w:rsidRDefault="00430D3E" w:rsidP="00430D3E">
      <w:pPr>
        <w:pStyle w:val="ListParagraph"/>
        <w:numPr>
          <w:ilvl w:val="2"/>
          <w:numId w:val="28"/>
        </w:numPr>
        <w:rPr>
          <w:rFonts w:ascii="Arial" w:hAnsi="Arial" w:cs="Arial"/>
          <w:sz w:val="24"/>
          <w:szCs w:val="24"/>
        </w:rPr>
      </w:pPr>
      <w:r>
        <w:rPr>
          <w:rFonts w:ascii="Arial" w:hAnsi="Arial" w:cs="Arial"/>
          <w:sz w:val="24"/>
          <w:szCs w:val="24"/>
        </w:rPr>
        <w:t>It is anticipated that a detailed level of information gathering may be necessary to more fully understand customer, partner, and stakeholder expectations in relation to performance data collected on the transportation system and services</w:t>
      </w:r>
    </w:p>
    <w:p w14:paraId="63C508EF" w14:textId="168D8282" w:rsidR="00430D3E" w:rsidRDefault="00430D3E" w:rsidP="00430D3E">
      <w:pPr>
        <w:pStyle w:val="ListParagraph"/>
        <w:numPr>
          <w:ilvl w:val="1"/>
          <w:numId w:val="28"/>
        </w:numPr>
        <w:rPr>
          <w:rFonts w:ascii="Arial" w:hAnsi="Arial" w:cs="Arial"/>
          <w:sz w:val="24"/>
          <w:szCs w:val="24"/>
        </w:rPr>
      </w:pPr>
      <w:r>
        <w:rPr>
          <w:rFonts w:ascii="Arial" w:hAnsi="Arial" w:cs="Arial"/>
          <w:sz w:val="24"/>
          <w:szCs w:val="24"/>
        </w:rPr>
        <w:t xml:space="preserve">The </w:t>
      </w:r>
      <w:r w:rsidR="00643AF9">
        <w:rPr>
          <w:rFonts w:ascii="Arial" w:hAnsi="Arial" w:cs="Arial"/>
          <w:sz w:val="24"/>
          <w:szCs w:val="24"/>
        </w:rPr>
        <w:t>LRTP</w:t>
      </w:r>
      <w:r>
        <w:rPr>
          <w:rFonts w:ascii="Arial" w:hAnsi="Arial" w:cs="Arial"/>
          <w:sz w:val="24"/>
          <w:szCs w:val="24"/>
        </w:rPr>
        <w:t xml:space="preserve"> will acknowledge the federally required performance measures in addition to any state developed measures.</w:t>
      </w:r>
    </w:p>
    <w:p w14:paraId="74693B65" w14:textId="77777777" w:rsidR="003D1DAF" w:rsidRDefault="003D1DAF">
      <w:pPr>
        <w:rPr>
          <w:rFonts w:ascii="Arial" w:hAnsi="Arial" w:cs="Arial"/>
          <w:sz w:val="24"/>
          <w:szCs w:val="24"/>
        </w:rPr>
      </w:pPr>
    </w:p>
    <w:p w14:paraId="21433473" w14:textId="77777777" w:rsidR="00182309" w:rsidRPr="00182309" w:rsidRDefault="00182309" w:rsidP="00182309">
      <w:pPr>
        <w:pStyle w:val="ListParagraph"/>
        <w:ind w:left="0"/>
        <w:jc w:val="both"/>
        <w:rPr>
          <w:rFonts w:ascii="Arial" w:hAnsi="Arial" w:cs="Arial"/>
          <w:sz w:val="24"/>
          <w:szCs w:val="24"/>
        </w:rPr>
      </w:pPr>
      <w:r w:rsidRPr="00182309">
        <w:rPr>
          <w:rFonts w:ascii="Arial" w:hAnsi="Arial" w:cs="Arial"/>
          <w:sz w:val="24"/>
          <w:szCs w:val="24"/>
        </w:rPr>
        <w:t>An Implementation Plan Should be developed as part of the Scope of Work</w:t>
      </w:r>
    </w:p>
    <w:p w14:paraId="2A3FE1A4" w14:textId="60749488" w:rsidR="00182309" w:rsidRDefault="00182309" w:rsidP="00182309">
      <w:pPr>
        <w:pStyle w:val="ListParagraph"/>
        <w:ind w:left="0"/>
        <w:jc w:val="both"/>
        <w:rPr>
          <w:rFonts w:ascii="Arial" w:hAnsi="Arial" w:cs="Arial"/>
          <w:sz w:val="24"/>
          <w:szCs w:val="24"/>
        </w:rPr>
      </w:pPr>
      <w:r w:rsidRPr="00182309">
        <w:rPr>
          <w:rFonts w:ascii="Arial" w:hAnsi="Arial" w:cs="Arial"/>
          <w:sz w:val="24"/>
          <w:szCs w:val="24"/>
        </w:rPr>
        <w:t>A Public Involvement Plan should be developed as part of the Scope of Work</w:t>
      </w:r>
    </w:p>
    <w:p w14:paraId="73731891" w14:textId="38B575D9" w:rsidR="00202D85" w:rsidRDefault="00202D85" w:rsidP="00182309">
      <w:pPr>
        <w:pStyle w:val="ListParagraph"/>
        <w:ind w:left="0"/>
        <w:jc w:val="both"/>
        <w:rPr>
          <w:rFonts w:ascii="Arial" w:hAnsi="Arial" w:cs="Arial"/>
          <w:sz w:val="24"/>
          <w:szCs w:val="24"/>
        </w:rPr>
      </w:pPr>
    </w:p>
    <w:p w14:paraId="7BEBED2C" w14:textId="77777777" w:rsidR="00C829E2" w:rsidRDefault="00990785" w:rsidP="0027675E">
      <w:pPr>
        <w:rPr>
          <w:rFonts w:ascii="Arial" w:hAnsi="Arial" w:cs="Arial"/>
          <w:sz w:val="24"/>
          <w:szCs w:val="24"/>
        </w:rPr>
      </w:pPr>
      <w:r w:rsidRPr="00990785">
        <w:rPr>
          <w:rFonts w:ascii="Arial" w:hAnsi="Arial" w:cs="Arial"/>
          <w:sz w:val="24"/>
          <w:szCs w:val="24"/>
        </w:rPr>
        <w:t>The consultant of choice will complete the work items below in the following format:</w:t>
      </w:r>
    </w:p>
    <w:p w14:paraId="5B982996" w14:textId="77777777" w:rsidR="00C829E2" w:rsidRDefault="00C829E2" w:rsidP="0027675E">
      <w:pPr>
        <w:rPr>
          <w:rFonts w:ascii="Arial" w:hAnsi="Arial" w:cs="Arial"/>
          <w:sz w:val="24"/>
          <w:szCs w:val="24"/>
        </w:rPr>
      </w:pPr>
    </w:p>
    <w:p w14:paraId="38B17D4D" w14:textId="004B1603" w:rsidR="0027675E" w:rsidRPr="00C829E2" w:rsidRDefault="00990785" w:rsidP="0027675E">
      <w:pPr>
        <w:rPr>
          <w:rFonts w:ascii="Arial" w:hAnsi="Arial" w:cs="Arial"/>
          <w:sz w:val="24"/>
          <w:szCs w:val="24"/>
        </w:rPr>
      </w:pPr>
      <w:r w:rsidRPr="004B5BA0">
        <w:rPr>
          <w:rFonts w:ascii="Arial" w:hAnsi="Arial" w:cs="Arial"/>
          <w:b/>
          <w:sz w:val="24"/>
          <w:szCs w:val="24"/>
          <w:u w:val="single"/>
        </w:rPr>
        <w:t>An evaluation of existing conditions -- Where is the State currently?</w:t>
      </w:r>
    </w:p>
    <w:p w14:paraId="1EB4FD34" w14:textId="760B7F21" w:rsidR="00955485" w:rsidRDefault="00990785" w:rsidP="00430D3E">
      <w:pPr>
        <w:pStyle w:val="ListParagraph"/>
        <w:ind w:left="0"/>
        <w:jc w:val="both"/>
        <w:rPr>
          <w:rFonts w:ascii="Arial" w:hAnsi="Arial" w:cs="Arial"/>
          <w:sz w:val="24"/>
          <w:szCs w:val="24"/>
        </w:rPr>
      </w:pPr>
      <w:r w:rsidRPr="0027675E">
        <w:rPr>
          <w:rFonts w:ascii="Arial" w:hAnsi="Arial" w:cs="Arial"/>
          <w:sz w:val="24"/>
          <w:szCs w:val="24"/>
        </w:rPr>
        <w:t xml:space="preserve">Identification of current trends influencing transportation including, but not limited to: </w:t>
      </w:r>
      <w:r w:rsidR="000D0096">
        <w:rPr>
          <w:rFonts w:ascii="Arial" w:hAnsi="Arial" w:cs="Arial"/>
          <w:sz w:val="24"/>
          <w:szCs w:val="24"/>
        </w:rPr>
        <w:t>D</w:t>
      </w:r>
      <w:r w:rsidR="007061EA">
        <w:rPr>
          <w:rFonts w:ascii="Arial" w:hAnsi="Arial" w:cs="Arial"/>
          <w:sz w:val="24"/>
          <w:szCs w:val="24"/>
        </w:rPr>
        <w:t xml:space="preserve">emographic, </w:t>
      </w:r>
      <w:r w:rsidRPr="0027675E">
        <w:rPr>
          <w:rFonts w:ascii="Arial" w:hAnsi="Arial" w:cs="Arial"/>
          <w:sz w:val="24"/>
          <w:szCs w:val="24"/>
        </w:rPr>
        <w:t>Agriculture, Energy, Tourism, Manufacturing, Railroads, State &amp; Local Roads, Inflation, Tribal Transportation, Rail Transload Facilities, Land Ports of Entry, Personal Mobility, Intermodal, School Busing, Active Transportatio</w:t>
      </w:r>
      <w:r w:rsidR="00955485">
        <w:rPr>
          <w:rFonts w:ascii="Arial" w:hAnsi="Arial" w:cs="Arial"/>
          <w:sz w:val="24"/>
          <w:szCs w:val="24"/>
        </w:rPr>
        <w:t>n, Disasters, the Military, New</w:t>
      </w:r>
      <w:r w:rsidR="00675498">
        <w:rPr>
          <w:rFonts w:ascii="Arial" w:hAnsi="Arial" w:cs="Arial"/>
          <w:sz w:val="24"/>
          <w:szCs w:val="24"/>
        </w:rPr>
        <w:t xml:space="preserve"> Technology Currently Available and Safety.</w:t>
      </w:r>
    </w:p>
    <w:p w14:paraId="07F14410" w14:textId="77777777" w:rsidR="00675498" w:rsidRDefault="00675498" w:rsidP="00430D3E">
      <w:pPr>
        <w:pStyle w:val="ListParagraph"/>
        <w:ind w:left="0"/>
        <w:jc w:val="both"/>
        <w:rPr>
          <w:rFonts w:ascii="Arial" w:hAnsi="Arial" w:cs="Arial"/>
          <w:sz w:val="24"/>
          <w:szCs w:val="24"/>
        </w:rPr>
      </w:pPr>
    </w:p>
    <w:p w14:paraId="18FD2B5F" w14:textId="6DD26686" w:rsidR="00990785" w:rsidRPr="004B5BA0" w:rsidRDefault="00990785">
      <w:pPr>
        <w:rPr>
          <w:rFonts w:ascii="Arial" w:hAnsi="Arial" w:cs="Arial"/>
          <w:b/>
          <w:sz w:val="24"/>
          <w:szCs w:val="24"/>
          <w:u w:val="single"/>
        </w:rPr>
      </w:pPr>
      <w:r w:rsidRPr="004B5BA0">
        <w:rPr>
          <w:rFonts w:ascii="Arial" w:hAnsi="Arial" w:cs="Arial"/>
          <w:b/>
          <w:sz w:val="24"/>
          <w:szCs w:val="24"/>
          <w:u w:val="single"/>
        </w:rPr>
        <w:t>What could the future look like and some possible future scenarios</w:t>
      </w:r>
    </w:p>
    <w:p w14:paraId="47282D1B" w14:textId="77777777" w:rsidR="00D62F7A" w:rsidRPr="00430D3E" w:rsidRDefault="00D62F7A" w:rsidP="00D62F7A">
      <w:pPr>
        <w:rPr>
          <w:rFonts w:ascii="Arial" w:hAnsi="Arial" w:cs="Arial"/>
          <w:sz w:val="24"/>
          <w:szCs w:val="24"/>
        </w:rPr>
      </w:pPr>
      <w:r w:rsidRPr="00430D3E">
        <w:rPr>
          <w:rFonts w:ascii="Arial" w:hAnsi="Arial" w:cs="Arial"/>
          <w:sz w:val="24"/>
          <w:szCs w:val="24"/>
        </w:rPr>
        <w:t>The use of scenario planning will be helpful in understanding differing and sometimes competing visions of the future</w:t>
      </w:r>
    </w:p>
    <w:p w14:paraId="743B6A49" w14:textId="75FC5C3A" w:rsidR="008A427C" w:rsidRDefault="00D62F7A" w:rsidP="00D62F7A">
      <w:pPr>
        <w:pStyle w:val="ListParagraph"/>
        <w:numPr>
          <w:ilvl w:val="0"/>
          <w:numId w:val="29"/>
        </w:numPr>
        <w:rPr>
          <w:rFonts w:ascii="Arial" w:hAnsi="Arial" w:cs="Arial"/>
          <w:sz w:val="24"/>
          <w:szCs w:val="24"/>
        </w:rPr>
      </w:pPr>
      <w:r>
        <w:rPr>
          <w:rFonts w:ascii="Arial" w:hAnsi="Arial" w:cs="Arial"/>
          <w:sz w:val="24"/>
          <w:szCs w:val="24"/>
        </w:rPr>
        <w:t>Given uncertainty as to future transportation disruptions, economic impacts to North Dakota, changing customer expectations and other possible outcomes</w:t>
      </w:r>
      <w:r w:rsidR="008A427C">
        <w:rPr>
          <w:rFonts w:ascii="Arial" w:hAnsi="Arial" w:cs="Arial"/>
          <w:sz w:val="24"/>
          <w:szCs w:val="24"/>
        </w:rPr>
        <w:t>,</w:t>
      </w:r>
      <w:r>
        <w:rPr>
          <w:rFonts w:ascii="Arial" w:hAnsi="Arial" w:cs="Arial"/>
          <w:sz w:val="24"/>
          <w:szCs w:val="24"/>
        </w:rPr>
        <w:t xml:space="preserve"> a variety of potential scenarios (outside of NDDOT control) will be considered in helping to establish the </w:t>
      </w:r>
      <w:r w:rsidR="00643AF9">
        <w:rPr>
          <w:rFonts w:ascii="Arial" w:hAnsi="Arial" w:cs="Arial"/>
          <w:sz w:val="24"/>
          <w:szCs w:val="24"/>
        </w:rPr>
        <w:t>LRTP</w:t>
      </w:r>
      <w:r>
        <w:rPr>
          <w:rFonts w:ascii="Arial" w:hAnsi="Arial" w:cs="Arial"/>
          <w:sz w:val="24"/>
          <w:szCs w:val="24"/>
        </w:rPr>
        <w:t xml:space="preserve"> vision and goals</w:t>
      </w:r>
    </w:p>
    <w:p w14:paraId="7FE31654" w14:textId="1ABCC522" w:rsidR="00D62F7A" w:rsidRPr="008A427C" w:rsidRDefault="00D62F7A" w:rsidP="008A427C">
      <w:pPr>
        <w:pStyle w:val="ListParagraph"/>
        <w:numPr>
          <w:ilvl w:val="1"/>
          <w:numId w:val="29"/>
        </w:numPr>
        <w:rPr>
          <w:rFonts w:ascii="Arial" w:hAnsi="Arial" w:cs="Arial"/>
          <w:sz w:val="24"/>
          <w:szCs w:val="24"/>
        </w:rPr>
      </w:pPr>
      <w:r w:rsidRPr="008A427C">
        <w:rPr>
          <w:rFonts w:ascii="Arial" w:hAnsi="Arial" w:cs="Arial"/>
          <w:sz w:val="24"/>
          <w:szCs w:val="24"/>
        </w:rPr>
        <w:t xml:space="preserve">The scenarios should </w:t>
      </w:r>
      <w:r w:rsidR="008A427C">
        <w:rPr>
          <w:rFonts w:ascii="Arial" w:hAnsi="Arial" w:cs="Arial"/>
          <w:sz w:val="24"/>
          <w:szCs w:val="24"/>
        </w:rPr>
        <w:t xml:space="preserve">consider the impacts to </w:t>
      </w:r>
      <w:r w:rsidR="007061EA">
        <w:rPr>
          <w:rFonts w:ascii="Arial" w:hAnsi="Arial" w:cs="Arial"/>
          <w:sz w:val="24"/>
          <w:szCs w:val="24"/>
        </w:rPr>
        <w:t>supporting</w:t>
      </w:r>
      <w:r w:rsidRPr="008A427C">
        <w:rPr>
          <w:rFonts w:ascii="Arial" w:hAnsi="Arial" w:cs="Arial"/>
          <w:sz w:val="24"/>
          <w:szCs w:val="24"/>
        </w:rPr>
        <w:t xml:space="preserve"> healthy, vibrant communities, a 21</w:t>
      </w:r>
      <w:r w:rsidRPr="008A427C">
        <w:rPr>
          <w:rFonts w:ascii="Arial" w:hAnsi="Arial" w:cs="Arial"/>
          <w:sz w:val="24"/>
          <w:szCs w:val="24"/>
          <w:vertAlign w:val="superscript"/>
        </w:rPr>
        <w:t>st</w:t>
      </w:r>
      <w:r w:rsidR="008A427C">
        <w:rPr>
          <w:rFonts w:ascii="Arial" w:hAnsi="Arial" w:cs="Arial"/>
          <w:sz w:val="24"/>
          <w:szCs w:val="24"/>
        </w:rPr>
        <w:t xml:space="preserve"> century w</w:t>
      </w:r>
      <w:r w:rsidRPr="008A427C">
        <w:rPr>
          <w:rFonts w:ascii="Arial" w:hAnsi="Arial" w:cs="Arial"/>
          <w:sz w:val="24"/>
          <w:szCs w:val="24"/>
        </w:rPr>
        <w:t>orkforce</w:t>
      </w:r>
      <w:r w:rsidR="008A427C">
        <w:rPr>
          <w:rFonts w:ascii="Arial" w:hAnsi="Arial" w:cs="Arial"/>
          <w:sz w:val="24"/>
          <w:szCs w:val="24"/>
        </w:rPr>
        <w:t>,</w:t>
      </w:r>
      <w:r w:rsidRPr="008A427C">
        <w:rPr>
          <w:rFonts w:ascii="Arial" w:hAnsi="Arial" w:cs="Arial"/>
          <w:sz w:val="24"/>
          <w:szCs w:val="24"/>
        </w:rPr>
        <w:t xml:space="preserve"> and smart and efficient infrastructure.</w:t>
      </w:r>
    </w:p>
    <w:p w14:paraId="76D3F0A3" w14:textId="0FD4389B" w:rsidR="00331C13" w:rsidRDefault="00331C13" w:rsidP="00331C13">
      <w:pPr>
        <w:pStyle w:val="ListParagraph"/>
        <w:numPr>
          <w:ilvl w:val="0"/>
          <w:numId w:val="17"/>
        </w:numPr>
        <w:jc w:val="both"/>
        <w:rPr>
          <w:rFonts w:ascii="Arial" w:hAnsi="Arial" w:cs="Arial"/>
          <w:sz w:val="24"/>
          <w:szCs w:val="24"/>
        </w:rPr>
      </w:pPr>
      <w:r w:rsidRPr="00B33B25">
        <w:rPr>
          <w:rFonts w:ascii="Arial" w:hAnsi="Arial" w:cs="Arial"/>
          <w:sz w:val="24"/>
          <w:szCs w:val="24"/>
        </w:rPr>
        <w:t xml:space="preserve">Identification </w:t>
      </w:r>
      <w:r>
        <w:rPr>
          <w:rFonts w:ascii="Arial" w:hAnsi="Arial" w:cs="Arial"/>
          <w:sz w:val="24"/>
          <w:szCs w:val="24"/>
        </w:rPr>
        <w:t xml:space="preserve">and education to the public </w:t>
      </w:r>
      <w:r w:rsidRPr="00B33B25">
        <w:rPr>
          <w:rFonts w:ascii="Arial" w:hAnsi="Arial" w:cs="Arial"/>
          <w:sz w:val="24"/>
          <w:szCs w:val="24"/>
        </w:rPr>
        <w:t xml:space="preserve">of future trends expected to influence transportation </w:t>
      </w:r>
      <w:r w:rsidR="000D0096">
        <w:rPr>
          <w:rFonts w:ascii="Arial" w:hAnsi="Arial" w:cs="Arial"/>
          <w:sz w:val="24"/>
          <w:szCs w:val="24"/>
        </w:rPr>
        <w:t xml:space="preserve">including, but not limited </w:t>
      </w:r>
      <w:proofErr w:type="gramStart"/>
      <w:r w:rsidR="000D0096">
        <w:rPr>
          <w:rFonts w:ascii="Arial" w:hAnsi="Arial" w:cs="Arial"/>
          <w:sz w:val="24"/>
          <w:szCs w:val="24"/>
        </w:rPr>
        <w:t>to:</w:t>
      </w:r>
      <w:proofErr w:type="gramEnd"/>
      <w:r w:rsidR="000D0096">
        <w:rPr>
          <w:rFonts w:ascii="Arial" w:hAnsi="Arial" w:cs="Arial"/>
          <w:sz w:val="24"/>
          <w:szCs w:val="24"/>
        </w:rPr>
        <w:t xml:space="preserve"> r</w:t>
      </w:r>
      <w:r w:rsidRPr="00B33B25">
        <w:rPr>
          <w:rFonts w:ascii="Arial" w:hAnsi="Arial" w:cs="Arial"/>
          <w:sz w:val="24"/>
          <w:szCs w:val="24"/>
        </w:rPr>
        <w:t xml:space="preserve">idesharing via companies like Uber or Lyft, electric vehicles, autonomous vehicles, connected vehicles, drones for </w:t>
      </w:r>
      <w:r w:rsidRPr="00B33B25">
        <w:rPr>
          <w:rFonts w:ascii="Arial" w:hAnsi="Arial" w:cs="Arial"/>
          <w:sz w:val="24"/>
          <w:szCs w:val="24"/>
        </w:rPr>
        <w:lastRenderedPageBreak/>
        <w:t xml:space="preserve">personal and corporate use, air taxis, and bike and scooter rideshare, continued revenue shortfalls from more fuel-efficient vehicles, aging infrastructure, </w:t>
      </w:r>
      <w:r>
        <w:rPr>
          <w:rFonts w:ascii="Arial" w:hAnsi="Arial" w:cs="Arial"/>
          <w:sz w:val="24"/>
          <w:szCs w:val="24"/>
        </w:rPr>
        <w:t>and climate impacts.</w:t>
      </w:r>
    </w:p>
    <w:p w14:paraId="03C5C508" w14:textId="77777777" w:rsidR="00331C13" w:rsidRDefault="00331C13">
      <w:pPr>
        <w:rPr>
          <w:rFonts w:ascii="Arial" w:hAnsi="Arial" w:cs="Arial"/>
          <w:sz w:val="24"/>
          <w:szCs w:val="24"/>
          <w:highlight w:val="yellow"/>
        </w:rPr>
      </w:pPr>
    </w:p>
    <w:p w14:paraId="376B6038" w14:textId="32E9CF6F" w:rsidR="00990785" w:rsidRPr="004B5BA0" w:rsidRDefault="00990785">
      <w:pPr>
        <w:rPr>
          <w:rFonts w:ascii="Arial" w:hAnsi="Arial" w:cs="Arial"/>
          <w:b/>
          <w:sz w:val="24"/>
          <w:szCs w:val="24"/>
          <w:u w:val="single"/>
        </w:rPr>
      </w:pPr>
      <w:r w:rsidRPr="004B5BA0">
        <w:rPr>
          <w:rFonts w:ascii="Arial" w:hAnsi="Arial" w:cs="Arial"/>
          <w:b/>
          <w:sz w:val="24"/>
          <w:szCs w:val="24"/>
          <w:u w:val="single"/>
        </w:rPr>
        <w:t>Where do we want to go?</w:t>
      </w:r>
    </w:p>
    <w:p w14:paraId="1898CDF1" w14:textId="77777777" w:rsidR="00990785" w:rsidRPr="00FE6CD3" w:rsidRDefault="00990785" w:rsidP="00990785">
      <w:pPr>
        <w:pStyle w:val="ListParagraph"/>
        <w:numPr>
          <w:ilvl w:val="0"/>
          <w:numId w:val="13"/>
        </w:numPr>
        <w:jc w:val="both"/>
        <w:rPr>
          <w:rFonts w:ascii="Arial" w:hAnsi="Arial" w:cs="Arial"/>
          <w:b/>
          <w:sz w:val="24"/>
          <w:szCs w:val="24"/>
          <w:u w:val="single"/>
        </w:rPr>
      </w:pPr>
      <w:r w:rsidRPr="00FE6CD3">
        <w:rPr>
          <w:rFonts w:ascii="Arial" w:hAnsi="Arial" w:cs="Arial"/>
          <w:sz w:val="24"/>
          <w:szCs w:val="24"/>
        </w:rPr>
        <w:t>Establish a collaborative statewide vision, goals, values and objectives for transportation in North Dakota</w:t>
      </w:r>
    </w:p>
    <w:p w14:paraId="308BF225" w14:textId="772B4C07" w:rsidR="008B2F72" w:rsidRDefault="00BF1301" w:rsidP="00BF1301">
      <w:pPr>
        <w:pStyle w:val="ListParagraph"/>
        <w:numPr>
          <w:ilvl w:val="1"/>
          <w:numId w:val="13"/>
        </w:numPr>
        <w:jc w:val="both"/>
        <w:rPr>
          <w:rFonts w:ascii="Arial" w:hAnsi="Arial" w:cs="Arial"/>
          <w:sz w:val="24"/>
          <w:szCs w:val="24"/>
        </w:rPr>
      </w:pPr>
      <w:r w:rsidRPr="00BF1301">
        <w:rPr>
          <w:rFonts w:ascii="Arial" w:hAnsi="Arial" w:cs="Arial"/>
          <w:sz w:val="24"/>
          <w:szCs w:val="24"/>
        </w:rPr>
        <w:t>This effort should be influenced from the scenario planning exercises in the previous section</w:t>
      </w:r>
    </w:p>
    <w:p w14:paraId="531093D7" w14:textId="4B170221" w:rsidR="00BF1301" w:rsidRDefault="00BF1301" w:rsidP="00BF1301">
      <w:pPr>
        <w:pStyle w:val="ListParagraph"/>
        <w:numPr>
          <w:ilvl w:val="0"/>
          <w:numId w:val="13"/>
        </w:numPr>
        <w:jc w:val="both"/>
        <w:rPr>
          <w:rFonts w:ascii="Arial" w:hAnsi="Arial" w:cs="Arial"/>
          <w:sz w:val="24"/>
          <w:szCs w:val="24"/>
        </w:rPr>
      </w:pPr>
      <w:r>
        <w:rPr>
          <w:rFonts w:ascii="Arial" w:hAnsi="Arial" w:cs="Arial"/>
          <w:sz w:val="24"/>
          <w:szCs w:val="24"/>
        </w:rPr>
        <w:t>Develop long range performance goals with associated measures</w:t>
      </w:r>
    </w:p>
    <w:p w14:paraId="66E37D5D" w14:textId="77777777" w:rsidR="00202D85" w:rsidRDefault="00800DC4" w:rsidP="004F153E">
      <w:pPr>
        <w:ind w:left="360"/>
        <w:jc w:val="both"/>
        <w:rPr>
          <w:rFonts w:ascii="Arial" w:hAnsi="Arial" w:cs="Arial"/>
          <w:sz w:val="24"/>
          <w:szCs w:val="24"/>
        </w:rPr>
      </w:pPr>
      <w:r w:rsidRPr="00202D85">
        <w:rPr>
          <w:rFonts w:ascii="Arial" w:hAnsi="Arial" w:cs="Arial"/>
          <w:sz w:val="24"/>
          <w:szCs w:val="24"/>
        </w:rPr>
        <w:t xml:space="preserve">The performance areas associated with the </w:t>
      </w:r>
      <w:r w:rsidR="000F1E84" w:rsidRPr="00202D85">
        <w:rPr>
          <w:rFonts w:ascii="Arial" w:hAnsi="Arial" w:cs="Arial"/>
          <w:sz w:val="24"/>
          <w:szCs w:val="24"/>
        </w:rPr>
        <w:t xml:space="preserve">vision and </w:t>
      </w:r>
      <w:r w:rsidRPr="00202D85">
        <w:rPr>
          <w:rFonts w:ascii="Arial" w:hAnsi="Arial" w:cs="Arial"/>
          <w:sz w:val="24"/>
          <w:szCs w:val="24"/>
        </w:rPr>
        <w:t xml:space="preserve">goals should be representative of customer, partner, and stakeholder expectations related to the transportation system.  </w:t>
      </w:r>
    </w:p>
    <w:p w14:paraId="00B0FC3D" w14:textId="7209392E" w:rsidR="00800DC4" w:rsidRPr="00202D85" w:rsidRDefault="00800DC4" w:rsidP="00202D85">
      <w:pPr>
        <w:pStyle w:val="ListParagraph"/>
        <w:numPr>
          <w:ilvl w:val="0"/>
          <w:numId w:val="39"/>
        </w:numPr>
        <w:jc w:val="both"/>
        <w:rPr>
          <w:rFonts w:ascii="Arial" w:hAnsi="Arial" w:cs="Arial"/>
          <w:sz w:val="24"/>
          <w:szCs w:val="24"/>
        </w:rPr>
      </w:pPr>
      <w:r w:rsidRPr="00202D85">
        <w:rPr>
          <w:rFonts w:ascii="Arial" w:hAnsi="Arial" w:cs="Arial"/>
          <w:sz w:val="24"/>
          <w:szCs w:val="24"/>
        </w:rPr>
        <w:t>The NDDOT currently monitors performance in the following 11 different service areas (with associated performance long range goals and measures) which may serve as a starting point in public discussions to determine if these 11 areas are relevant to customer expectations:</w:t>
      </w:r>
    </w:p>
    <w:p w14:paraId="63C79AC2" w14:textId="77777777" w:rsidR="008B2F72" w:rsidRPr="00E866FE" w:rsidRDefault="008B2F72" w:rsidP="00800DC4">
      <w:pPr>
        <w:pStyle w:val="ListParagraph"/>
        <w:numPr>
          <w:ilvl w:val="2"/>
          <w:numId w:val="13"/>
        </w:numPr>
        <w:jc w:val="both"/>
        <w:rPr>
          <w:rFonts w:ascii="Arial" w:hAnsi="Arial" w:cs="Arial"/>
          <w:sz w:val="24"/>
          <w:szCs w:val="24"/>
        </w:rPr>
      </w:pPr>
      <w:r w:rsidRPr="00E866FE">
        <w:rPr>
          <w:rFonts w:ascii="Arial" w:hAnsi="Arial" w:cs="Arial"/>
          <w:sz w:val="24"/>
          <w:szCs w:val="24"/>
        </w:rPr>
        <w:t>Safety</w:t>
      </w:r>
    </w:p>
    <w:p w14:paraId="7B88EFD8" w14:textId="77777777" w:rsidR="008B2F72" w:rsidRPr="00E866FE" w:rsidRDefault="008B2F72" w:rsidP="00800DC4">
      <w:pPr>
        <w:pStyle w:val="ListParagraph"/>
        <w:numPr>
          <w:ilvl w:val="2"/>
          <w:numId w:val="13"/>
        </w:numPr>
        <w:jc w:val="both"/>
        <w:rPr>
          <w:rFonts w:ascii="Arial" w:hAnsi="Arial" w:cs="Arial"/>
          <w:sz w:val="24"/>
          <w:szCs w:val="24"/>
        </w:rPr>
      </w:pPr>
      <w:r w:rsidRPr="00E866FE">
        <w:rPr>
          <w:rFonts w:ascii="Arial" w:hAnsi="Arial" w:cs="Arial"/>
          <w:sz w:val="24"/>
          <w:szCs w:val="24"/>
        </w:rPr>
        <w:t>Pavement Management</w:t>
      </w:r>
    </w:p>
    <w:p w14:paraId="4F663CD6" w14:textId="77777777" w:rsidR="008B2F72" w:rsidRPr="00E866FE" w:rsidRDefault="008B2F72" w:rsidP="00800DC4">
      <w:pPr>
        <w:pStyle w:val="ListParagraph"/>
        <w:numPr>
          <w:ilvl w:val="2"/>
          <w:numId w:val="13"/>
        </w:numPr>
        <w:jc w:val="both"/>
        <w:rPr>
          <w:rFonts w:ascii="Arial" w:hAnsi="Arial" w:cs="Arial"/>
          <w:sz w:val="24"/>
          <w:szCs w:val="24"/>
        </w:rPr>
      </w:pPr>
      <w:r w:rsidRPr="00E866FE">
        <w:rPr>
          <w:rFonts w:ascii="Arial" w:hAnsi="Arial" w:cs="Arial"/>
          <w:sz w:val="24"/>
          <w:szCs w:val="24"/>
        </w:rPr>
        <w:t>Bridge Management</w:t>
      </w:r>
    </w:p>
    <w:p w14:paraId="2038B1E4" w14:textId="77777777" w:rsidR="008B2F72" w:rsidRPr="00E866FE" w:rsidRDefault="008B2F72" w:rsidP="00800DC4">
      <w:pPr>
        <w:pStyle w:val="ListParagraph"/>
        <w:numPr>
          <w:ilvl w:val="2"/>
          <w:numId w:val="13"/>
        </w:numPr>
        <w:jc w:val="both"/>
        <w:rPr>
          <w:rFonts w:ascii="Arial" w:hAnsi="Arial" w:cs="Arial"/>
          <w:sz w:val="24"/>
          <w:szCs w:val="24"/>
        </w:rPr>
      </w:pPr>
      <w:r w:rsidRPr="00E866FE">
        <w:rPr>
          <w:rFonts w:ascii="Arial" w:hAnsi="Arial" w:cs="Arial"/>
          <w:sz w:val="24"/>
          <w:szCs w:val="24"/>
        </w:rPr>
        <w:t>Operating Road and Bridge Maintenance</w:t>
      </w:r>
    </w:p>
    <w:p w14:paraId="3A0D2AA1" w14:textId="77777777" w:rsidR="008B2F72" w:rsidRPr="00E866FE" w:rsidRDefault="008B2F72" w:rsidP="00800DC4">
      <w:pPr>
        <w:pStyle w:val="ListParagraph"/>
        <w:numPr>
          <w:ilvl w:val="2"/>
          <w:numId w:val="13"/>
        </w:numPr>
        <w:jc w:val="both"/>
        <w:rPr>
          <w:rFonts w:ascii="Arial" w:hAnsi="Arial" w:cs="Arial"/>
          <w:sz w:val="24"/>
          <w:szCs w:val="24"/>
        </w:rPr>
      </w:pPr>
      <w:r w:rsidRPr="00E866FE">
        <w:rPr>
          <w:rFonts w:ascii="Arial" w:hAnsi="Arial" w:cs="Arial"/>
          <w:sz w:val="24"/>
          <w:szCs w:val="24"/>
        </w:rPr>
        <w:t>Freight and Personal Mobility</w:t>
      </w:r>
    </w:p>
    <w:p w14:paraId="2629422C" w14:textId="77777777" w:rsidR="008B2F72" w:rsidRPr="00E866FE" w:rsidRDefault="008B2F72" w:rsidP="00800DC4">
      <w:pPr>
        <w:pStyle w:val="ListParagraph"/>
        <w:numPr>
          <w:ilvl w:val="2"/>
          <w:numId w:val="13"/>
        </w:numPr>
        <w:jc w:val="both"/>
        <w:rPr>
          <w:rFonts w:ascii="Arial" w:hAnsi="Arial" w:cs="Arial"/>
          <w:sz w:val="24"/>
          <w:szCs w:val="24"/>
        </w:rPr>
      </w:pPr>
      <w:r w:rsidRPr="00E866FE">
        <w:rPr>
          <w:rFonts w:ascii="Arial" w:hAnsi="Arial" w:cs="Arial"/>
          <w:sz w:val="24"/>
          <w:szCs w:val="24"/>
        </w:rPr>
        <w:t>Snow and Ice Control</w:t>
      </w:r>
    </w:p>
    <w:p w14:paraId="17DC6A1A" w14:textId="77777777" w:rsidR="008B2F72" w:rsidRPr="00E866FE" w:rsidRDefault="008B2F72" w:rsidP="00800DC4">
      <w:pPr>
        <w:pStyle w:val="ListParagraph"/>
        <w:numPr>
          <w:ilvl w:val="2"/>
          <w:numId w:val="13"/>
        </w:numPr>
        <w:jc w:val="both"/>
        <w:rPr>
          <w:rFonts w:ascii="Arial" w:hAnsi="Arial" w:cs="Arial"/>
          <w:sz w:val="24"/>
          <w:szCs w:val="24"/>
        </w:rPr>
      </w:pPr>
      <w:r w:rsidRPr="00E866FE">
        <w:rPr>
          <w:rFonts w:ascii="Arial" w:hAnsi="Arial" w:cs="Arial"/>
          <w:sz w:val="24"/>
          <w:szCs w:val="24"/>
        </w:rPr>
        <w:t>Rail</w:t>
      </w:r>
    </w:p>
    <w:p w14:paraId="7DDF324C" w14:textId="77777777" w:rsidR="008B2F72" w:rsidRPr="00E866FE" w:rsidRDefault="008B2F72" w:rsidP="00800DC4">
      <w:pPr>
        <w:pStyle w:val="ListParagraph"/>
        <w:numPr>
          <w:ilvl w:val="2"/>
          <w:numId w:val="13"/>
        </w:numPr>
        <w:jc w:val="both"/>
        <w:rPr>
          <w:rFonts w:ascii="Arial" w:hAnsi="Arial" w:cs="Arial"/>
          <w:sz w:val="24"/>
          <w:szCs w:val="24"/>
        </w:rPr>
      </w:pPr>
      <w:r w:rsidRPr="00E866FE">
        <w:rPr>
          <w:rFonts w:ascii="Arial" w:hAnsi="Arial" w:cs="Arial"/>
          <w:sz w:val="24"/>
          <w:szCs w:val="24"/>
        </w:rPr>
        <w:t>Driver’s License</w:t>
      </w:r>
    </w:p>
    <w:p w14:paraId="7699790E" w14:textId="77777777" w:rsidR="008B2F72" w:rsidRPr="00E866FE" w:rsidRDefault="008B2F72" w:rsidP="00800DC4">
      <w:pPr>
        <w:pStyle w:val="ListParagraph"/>
        <w:numPr>
          <w:ilvl w:val="2"/>
          <w:numId w:val="13"/>
        </w:numPr>
        <w:jc w:val="both"/>
        <w:rPr>
          <w:rFonts w:ascii="Arial" w:hAnsi="Arial" w:cs="Arial"/>
          <w:sz w:val="24"/>
          <w:szCs w:val="24"/>
        </w:rPr>
      </w:pPr>
      <w:r w:rsidRPr="00E866FE">
        <w:rPr>
          <w:rFonts w:ascii="Arial" w:hAnsi="Arial" w:cs="Arial"/>
          <w:sz w:val="24"/>
          <w:szCs w:val="24"/>
        </w:rPr>
        <w:t>Motor Vehicle</w:t>
      </w:r>
    </w:p>
    <w:p w14:paraId="78C5FA34" w14:textId="77777777" w:rsidR="008B2F72" w:rsidRPr="00E866FE" w:rsidRDefault="008B2F72" w:rsidP="00800DC4">
      <w:pPr>
        <w:pStyle w:val="ListParagraph"/>
        <w:numPr>
          <w:ilvl w:val="2"/>
          <w:numId w:val="13"/>
        </w:numPr>
        <w:jc w:val="both"/>
        <w:rPr>
          <w:rFonts w:ascii="Arial" w:hAnsi="Arial" w:cs="Arial"/>
          <w:sz w:val="24"/>
          <w:szCs w:val="24"/>
        </w:rPr>
      </w:pPr>
      <w:r w:rsidRPr="00E866FE">
        <w:rPr>
          <w:rFonts w:ascii="Arial" w:hAnsi="Arial" w:cs="Arial"/>
          <w:sz w:val="24"/>
          <w:szCs w:val="24"/>
        </w:rPr>
        <w:t>Transit</w:t>
      </w:r>
    </w:p>
    <w:p w14:paraId="50DA9D18" w14:textId="18086579" w:rsidR="008B2F72" w:rsidRPr="00800DC4" w:rsidRDefault="008B2F72" w:rsidP="00800DC4">
      <w:pPr>
        <w:pStyle w:val="ListParagraph"/>
        <w:numPr>
          <w:ilvl w:val="2"/>
          <w:numId w:val="13"/>
        </w:numPr>
        <w:jc w:val="both"/>
        <w:rPr>
          <w:rFonts w:ascii="Arial" w:hAnsi="Arial" w:cs="Arial"/>
          <w:sz w:val="24"/>
          <w:szCs w:val="24"/>
        </w:rPr>
      </w:pPr>
      <w:r w:rsidRPr="00E866FE">
        <w:rPr>
          <w:rFonts w:ascii="Arial" w:hAnsi="Arial" w:cs="Arial"/>
          <w:sz w:val="24"/>
          <w:szCs w:val="24"/>
        </w:rPr>
        <w:t>Bike and Pedestrian</w:t>
      </w:r>
    </w:p>
    <w:p w14:paraId="39214742" w14:textId="726AC159" w:rsidR="00990785" w:rsidRPr="00CB64EC" w:rsidRDefault="00990785" w:rsidP="00990785">
      <w:pPr>
        <w:pStyle w:val="ListParagraph"/>
        <w:numPr>
          <w:ilvl w:val="0"/>
          <w:numId w:val="13"/>
        </w:numPr>
        <w:jc w:val="both"/>
        <w:rPr>
          <w:rFonts w:ascii="Arial" w:hAnsi="Arial" w:cs="Arial"/>
          <w:b/>
          <w:sz w:val="24"/>
          <w:szCs w:val="24"/>
          <w:u w:val="single"/>
        </w:rPr>
      </w:pPr>
      <w:r w:rsidRPr="00CB64EC">
        <w:rPr>
          <w:rFonts w:ascii="Arial" w:hAnsi="Arial" w:cs="Arial"/>
          <w:sz w:val="24"/>
          <w:szCs w:val="24"/>
        </w:rPr>
        <w:t xml:space="preserve">Develop strategic </w:t>
      </w:r>
      <w:r w:rsidR="00800DC4">
        <w:rPr>
          <w:rFonts w:ascii="Arial" w:hAnsi="Arial" w:cs="Arial"/>
          <w:sz w:val="24"/>
          <w:szCs w:val="24"/>
        </w:rPr>
        <w:t>recommendations</w:t>
      </w:r>
      <w:r w:rsidRPr="00CB64EC">
        <w:rPr>
          <w:rFonts w:ascii="Arial" w:hAnsi="Arial" w:cs="Arial"/>
          <w:sz w:val="24"/>
          <w:szCs w:val="24"/>
        </w:rPr>
        <w:t xml:space="preserve"> </w:t>
      </w:r>
      <w:r>
        <w:rPr>
          <w:rFonts w:ascii="Arial" w:hAnsi="Arial" w:cs="Arial"/>
          <w:sz w:val="24"/>
          <w:szCs w:val="24"/>
        </w:rPr>
        <w:t>or specific a</w:t>
      </w:r>
      <w:r w:rsidRPr="00CB64EC">
        <w:rPr>
          <w:rFonts w:ascii="Arial" w:hAnsi="Arial" w:cs="Arial"/>
          <w:sz w:val="24"/>
          <w:szCs w:val="24"/>
        </w:rPr>
        <w:t xml:space="preserve">ctions </w:t>
      </w:r>
      <w:r w:rsidR="00202D85">
        <w:rPr>
          <w:rFonts w:ascii="Arial" w:hAnsi="Arial" w:cs="Arial"/>
          <w:sz w:val="24"/>
          <w:szCs w:val="24"/>
        </w:rPr>
        <w:t>d</w:t>
      </w:r>
      <w:r w:rsidRPr="00CB64EC">
        <w:rPr>
          <w:rFonts w:ascii="Arial" w:hAnsi="Arial" w:cs="Arial"/>
          <w:sz w:val="24"/>
          <w:szCs w:val="24"/>
        </w:rPr>
        <w:t xml:space="preserve">esigned to reach </w:t>
      </w:r>
      <w:r>
        <w:rPr>
          <w:rFonts w:ascii="Arial" w:hAnsi="Arial" w:cs="Arial"/>
          <w:sz w:val="24"/>
          <w:szCs w:val="24"/>
        </w:rPr>
        <w:t xml:space="preserve">identified </w:t>
      </w:r>
      <w:r w:rsidRPr="00CB64EC">
        <w:rPr>
          <w:rFonts w:ascii="Arial" w:hAnsi="Arial" w:cs="Arial"/>
          <w:sz w:val="24"/>
          <w:szCs w:val="24"/>
        </w:rPr>
        <w:t>goals.</w:t>
      </w:r>
    </w:p>
    <w:p w14:paraId="275E267B" w14:textId="680F5168" w:rsidR="00331C13" w:rsidRPr="00663474" w:rsidRDefault="00331C13" w:rsidP="00331C13">
      <w:pPr>
        <w:pStyle w:val="ListParagraph"/>
        <w:numPr>
          <w:ilvl w:val="0"/>
          <w:numId w:val="13"/>
        </w:numPr>
        <w:jc w:val="both"/>
        <w:rPr>
          <w:rFonts w:ascii="Arial" w:hAnsi="Arial" w:cs="Arial"/>
          <w:b/>
          <w:sz w:val="24"/>
          <w:szCs w:val="24"/>
          <w:u w:val="single"/>
        </w:rPr>
      </w:pPr>
      <w:r w:rsidRPr="00663474">
        <w:rPr>
          <w:rFonts w:ascii="Arial" w:hAnsi="Arial" w:cs="Arial"/>
          <w:sz w:val="24"/>
          <w:szCs w:val="24"/>
        </w:rPr>
        <w:t xml:space="preserve">Identify long range transportation-related planning efforts conducted by local jurisdictions, metropolitan planning organizations, and tribal organizations to </w:t>
      </w:r>
      <w:r w:rsidR="007061EA">
        <w:rPr>
          <w:rFonts w:ascii="Arial" w:hAnsi="Arial" w:cs="Arial"/>
          <w:sz w:val="24"/>
          <w:szCs w:val="24"/>
        </w:rPr>
        <w:t>ensure consistency</w:t>
      </w:r>
      <w:r w:rsidRPr="00663474">
        <w:rPr>
          <w:rFonts w:ascii="Arial" w:hAnsi="Arial" w:cs="Arial"/>
          <w:sz w:val="24"/>
          <w:szCs w:val="24"/>
        </w:rPr>
        <w:t xml:space="preserve"> with the state plan.</w:t>
      </w:r>
    </w:p>
    <w:p w14:paraId="32F376AB" w14:textId="743C58BB" w:rsidR="00182309" w:rsidRPr="00182309" w:rsidRDefault="00182309" w:rsidP="00182309">
      <w:pPr>
        <w:pStyle w:val="ListParagraph"/>
        <w:ind w:left="0"/>
        <w:jc w:val="both"/>
        <w:rPr>
          <w:rFonts w:ascii="Arial" w:hAnsi="Arial" w:cs="Arial"/>
          <w:sz w:val="24"/>
          <w:szCs w:val="24"/>
        </w:rPr>
      </w:pPr>
      <w:r w:rsidRPr="00182309">
        <w:rPr>
          <w:rFonts w:ascii="Arial" w:hAnsi="Arial" w:cs="Arial"/>
          <w:sz w:val="24"/>
          <w:szCs w:val="24"/>
        </w:rPr>
        <w:t xml:space="preserve">Coordination of the North Dakota State Strategic </w:t>
      </w:r>
      <w:r w:rsidR="00C7000F">
        <w:rPr>
          <w:rFonts w:ascii="Arial" w:hAnsi="Arial" w:cs="Arial"/>
          <w:sz w:val="24"/>
          <w:szCs w:val="24"/>
        </w:rPr>
        <w:t>LRTP</w:t>
      </w:r>
    </w:p>
    <w:p w14:paraId="411C5BC8" w14:textId="23893231" w:rsidR="00182309" w:rsidRPr="00007DD3" w:rsidRDefault="00182309" w:rsidP="00182309">
      <w:pPr>
        <w:pStyle w:val="ListParagraph"/>
        <w:numPr>
          <w:ilvl w:val="0"/>
          <w:numId w:val="14"/>
        </w:numPr>
        <w:jc w:val="both"/>
        <w:rPr>
          <w:rFonts w:ascii="Arial" w:hAnsi="Arial" w:cs="Arial"/>
          <w:sz w:val="24"/>
          <w:szCs w:val="24"/>
        </w:rPr>
      </w:pPr>
      <w:r w:rsidRPr="00007DD3">
        <w:rPr>
          <w:rFonts w:ascii="Arial" w:hAnsi="Arial" w:cs="Arial"/>
          <w:sz w:val="24"/>
          <w:szCs w:val="24"/>
        </w:rPr>
        <w:t xml:space="preserve">The </w:t>
      </w:r>
      <w:r w:rsidR="00C7000F">
        <w:rPr>
          <w:rFonts w:ascii="Arial" w:hAnsi="Arial" w:cs="Arial"/>
          <w:sz w:val="24"/>
          <w:szCs w:val="24"/>
        </w:rPr>
        <w:t>LRTP</w:t>
      </w:r>
      <w:r w:rsidR="00AE0AE9" w:rsidRPr="00007DD3">
        <w:rPr>
          <w:rFonts w:ascii="Arial" w:hAnsi="Arial" w:cs="Arial"/>
          <w:sz w:val="24"/>
          <w:szCs w:val="24"/>
        </w:rPr>
        <w:t xml:space="preserve"> is the lead plan </w:t>
      </w:r>
      <w:r w:rsidR="00117F2B" w:rsidRPr="00007DD3">
        <w:rPr>
          <w:rFonts w:ascii="Arial" w:hAnsi="Arial" w:cs="Arial"/>
          <w:sz w:val="24"/>
          <w:szCs w:val="24"/>
        </w:rPr>
        <w:t xml:space="preserve">(in a family of plans) </w:t>
      </w:r>
      <w:r w:rsidR="00AE0AE9" w:rsidRPr="00007DD3">
        <w:rPr>
          <w:rFonts w:ascii="Arial" w:hAnsi="Arial" w:cs="Arial"/>
          <w:sz w:val="24"/>
          <w:szCs w:val="24"/>
        </w:rPr>
        <w:t xml:space="preserve">providing </w:t>
      </w:r>
      <w:r w:rsidR="00AE767B" w:rsidRPr="00007DD3">
        <w:rPr>
          <w:rFonts w:ascii="Arial" w:hAnsi="Arial" w:cs="Arial"/>
          <w:sz w:val="24"/>
          <w:szCs w:val="24"/>
        </w:rPr>
        <w:t xml:space="preserve">clear and consistent </w:t>
      </w:r>
      <w:r w:rsidR="00AE0AE9" w:rsidRPr="00007DD3">
        <w:rPr>
          <w:rFonts w:ascii="Arial" w:hAnsi="Arial" w:cs="Arial"/>
          <w:sz w:val="24"/>
          <w:szCs w:val="24"/>
        </w:rPr>
        <w:t xml:space="preserve">direction and guidance in </w:t>
      </w:r>
      <w:r w:rsidRPr="00007DD3">
        <w:rPr>
          <w:rFonts w:ascii="Arial" w:hAnsi="Arial" w:cs="Arial"/>
          <w:sz w:val="24"/>
          <w:szCs w:val="24"/>
        </w:rPr>
        <w:t>all</w:t>
      </w:r>
      <w:r w:rsidR="00AE767B" w:rsidRPr="00007DD3">
        <w:rPr>
          <w:rFonts w:ascii="Arial" w:hAnsi="Arial" w:cs="Arial"/>
          <w:sz w:val="24"/>
          <w:szCs w:val="24"/>
        </w:rPr>
        <w:t xml:space="preserve"> NDDOT</w:t>
      </w:r>
      <w:r w:rsidRPr="00007DD3">
        <w:rPr>
          <w:rFonts w:ascii="Arial" w:hAnsi="Arial" w:cs="Arial"/>
          <w:sz w:val="24"/>
          <w:szCs w:val="24"/>
        </w:rPr>
        <w:t xml:space="preserve"> planning efforts</w:t>
      </w:r>
      <w:r w:rsidR="00AE767B" w:rsidRPr="00007DD3">
        <w:rPr>
          <w:rFonts w:ascii="Arial" w:hAnsi="Arial" w:cs="Arial"/>
          <w:sz w:val="24"/>
          <w:szCs w:val="24"/>
        </w:rPr>
        <w:t xml:space="preserve">.  </w:t>
      </w:r>
    </w:p>
    <w:p w14:paraId="77F9EEF1" w14:textId="576FA76D" w:rsidR="00182309" w:rsidRPr="00970741" w:rsidRDefault="00182309" w:rsidP="00182309">
      <w:pPr>
        <w:pStyle w:val="ListParagraph"/>
        <w:numPr>
          <w:ilvl w:val="0"/>
          <w:numId w:val="14"/>
        </w:numPr>
        <w:jc w:val="both"/>
        <w:rPr>
          <w:rFonts w:ascii="Arial" w:hAnsi="Arial" w:cs="Arial"/>
          <w:b/>
          <w:sz w:val="24"/>
          <w:szCs w:val="24"/>
          <w:u w:val="single"/>
        </w:rPr>
      </w:pPr>
      <w:r w:rsidRPr="00970741">
        <w:rPr>
          <w:rFonts w:ascii="Arial" w:hAnsi="Arial" w:cs="Arial"/>
          <w:sz w:val="24"/>
          <w:szCs w:val="24"/>
        </w:rPr>
        <w:t>Coordination must occur with other planning activities carried out by other entities within the state including non-metropolitan and metropolitan areas and tribal governments.</w:t>
      </w:r>
      <w:r w:rsidR="00955485" w:rsidRPr="00970741">
        <w:rPr>
          <w:rFonts w:ascii="Arial" w:hAnsi="Arial" w:cs="Arial"/>
          <w:sz w:val="24"/>
          <w:szCs w:val="24"/>
        </w:rPr>
        <w:t xml:space="preserve">  The plan must consider and include language related to the Memorandums’ of Understanding between the NDDOT and the specific MPOs in relation to LRTP development.</w:t>
      </w:r>
    </w:p>
    <w:p w14:paraId="4A508FA2" w14:textId="77777777" w:rsidR="00182309" w:rsidRPr="00C73E4F" w:rsidRDefault="00182309" w:rsidP="00182309">
      <w:pPr>
        <w:pStyle w:val="ListParagraph"/>
        <w:numPr>
          <w:ilvl w:val="0"/>
          <w:numId w:val="14"/>
        </w:numPr>
        <w:jc w:val="both"/>
        <w:rPr>
          <w:rFonts w:ascii="Arial" w:hAnsi="Arial" w:cs="Arial"/>
          <w:b/>
          <w:sz w:val="24"/>
          <w:szCs w:val="24"/>
          <w:u w:val="single"/>
        </w:rPr>
      </w:pPr>
      <w:r w:rsidRPr="00420A93">
        <w:rPr>
          <w:rFonts w:ascii="Arial" w:hAnsi="Arial" w:cs="Arial"/>
          <w:sz w:val="24"/>
          <w:szCs w:val="24"/>
        </w:rPr>
        <w:t>Coordination must occur with other neighboring state and provincial planning activities</w:t>
      </w:r>
    </w:p>
    <w:p w14:paraId="7CE41ADF" w14:textId="5637C783" w:rsidR="00990785" w:rsidRDefault="00990785">
      <w:pPr>
        <w:rPr>
          <w:rFonts w:ascii="Arial" w:hAnsi="Arial" w:cs="Arial"/>
          <w:sz w:val="24"/>
          <w:szCs w:val="24"/>
          <w:highlight w:val="yellow"/>
        </w:rPr>
      </w:pPr>
    </w:p>
    <w:p w14:paraId="34EDC1EF" w14:textId="2035C365" w:rsidR="00F176E6" w:rsidRDefault="00F176E6">
      <w:pPr>
        <w:rPr>
          <w:rFonts w:ascii="Arial" w:hAnsi="Arial" w:cs="Arial"/>
          <w:sz w:val="24"/>
          <w:szCs w:val="24"/>
          <w:highlight w:val="yellow"/>
        </w:rPr>
      </w:pPr>
    </w:p>
    <w:p w14:paraId="4995BDCD" w14:textId="77777777" w:rsidR="00F176E6" w:rsidRDefault="00F176E6">
      <w:pPr>
        <w:rPr>
          <w:rFonts w:ascii="Arial" w:hAnsi="Arial" w:cs="Arial"/>
          <w:sz w:val="24"/>
          <w:szCs w:val="24"/>
          <w:highlight w:val="yellow"/>
        </w:rPr>
      </w:pPr>
    </w:p>
    <w:p w14:paraId="2D4B90F5" w14:textId="6E5A04CC" w:rsidR="00990785" w:rsidRPr="004B5BA0" w:rsidRDefault="00990785">
      <w:pPr>
        <w:rPr>
          <w:rFonts w:ascii="Arial" w:hAnsi="Arial" w:cs="Arial"/>
          <w:b/>
          <w:sz w:val="24"/>
          <w:szCs w:val="24"/>
          <w:u w:val="single"/>
        </w:rPr>
      </w:pPr>
      <w:r w:rsidRPr="004B5BA0">
        <w:rPr>
          <w:rFonts w:ascii="Arial" w:hAnsi="Arial" w:cs="Arial"/>
          <w:b/>
          <w:sz w:val="24"/>
          <w:szCs w:val="24"/>
          <w:u w:val="single"/>
        </w:rPr>
        <w:lastRenderedPageBreak/>
        <w:t>How do we get there?</w:t>
      </w:r>
    </w:p>
    <w:p w14:paraId="04DB718A" w14:textId="15289A6C" w:rsidR="00420A93" w:rsidRPr="00007DD3" w:rsidRDefault="00420A93" w:rsidP="00420A93">
      <w:pPr>
        <w:pStyle w:val="ListParagraph"/>
        <w:numPr>
          <w:ilvl w:val="0"/>
          <w:numId w:val="16"/>
        </w:numPr>
        <w:jc w:val="both"/>
        <w:rPr>
          <w:rFonts w:ascii="Arial" w:hAnsi="Arial" w:cs="Arial"/>
          <w:b/>
          <w:sz w:val="24"/>
          <w:szCs w:val="24"/>
          <w:u w:val="single"/>
        </w:rPr>
      </w:pPr>
      <w:r w:rsidRPr="00420A93">
        <w:rPr>
          <w:rFonts w:ascii="Arial" w:hAnsi="Arial" w:cs="Arial"/>
          <w:sz w:val="24"/>
          <w:szCs w:val="24"/>
        </w:rPr>
        <w:t>Work with appropriate stakeholders to advance the needs of the transportation system as identified in the plan into the future.</w:t>
      </w:r>
    </w:p>
    <w:p w14:paraId="7F30B6CB" w14:textId="54C98365" w:rsidR="000E237F" w:rsidRPr="000E237F" w:rsidRDefault="000E237F" w:rsidP="00420A93">
      <w:pPr>
        <w:pStyle w:val="ListParagraph"/>
        <w:numPr>
          <w:ilvl w:val="0"/>
          <w:numId w:val="16"/>
        </w:numPr>
        <w:jc w:val="both"/>
        <w:rPr>
          <w:rFonts w:ascii="Arial" w:hAnsi="Arial" w:cs="Arial"/>
          <w:b/>
          <w:sz w:val="24"/>
          <w:szCs w:val="24"/>
          <w:u w:val="single"/>
        </w:rPr>
      </w:pPr>
      <w:r>
        <w:rPr>
          <w:rFonts w:ascii="Arial" w:hAnsi="Arial" w:cs="Arial"/>
          <w:sz w:val="24"/>
          <w:szCs w:val="24"/>
        </w:rPr>
        <w:t>A variety of system level future funding scenarios will be considered and potentially modeled to determine how effectively each scenario meets performance goals established through customer and stakeholder input</w:t>
      </w:r>
      <w:r w:rsidR="000F1E84">
        <w:rPr>
          <w:rFonts w:ascii="Arial" w:hAnsi="Arial" w:cs="Arial"/>
          <w:sz w:val="24"/>
          <w:szCs w:val="24"/>
        </w:rPr>
        <w:t>.</w:t>
      </w:r>
    </w:p>
    <w:p w14:paraId="47276D7A" w14:textId="0F1F0331" w:rsidR="000E237F" w:rsidRPr="004B5BA0" w:rsidRDefault="000E237F" w:rsidP="000E237F">
      <w:pPr>
        <w:pStyle w:val="ListParagraph"/>
        <w:numPr>
          <w:ilvl w:val="1"/>
          <w:numId w:val="16"/>
        </w:numPr>
        <w:jc w:val="both"/>
        <w:rPr>
          <w:rFonts w:ascii="Arial" w:hAnsi="Arial" w:cs="Arial"/>
          <w:b/>
          <w:sz w:val="24"/>
          <w:szCs w:val="24"/>
          <w:u w:val="single"/>
        </w:rPr>
      </w:pPr>
      <w:r>
        <w:rPr>
          <w:rFonts w:ascii="Arial" w:hAnsi="Arial" w:cs="Arial"/>
          <w:sz w:val="24"/>
          <w:szCs w:val="24"/>
        </w:rPr>
        <w:t>This effort will seek to understand the expectations of the customers, partners, and stakeholders desire in relation to what they are willing to pay for</w:t>
      </w:r>
    </w:p>
    <w:p w14:paraId="525D8A8E" w14:textId="77777777" w:rsidR="004B5BA0" w:rsidRPr="00420A93" w:rsidRDefault="004B5BA0" w:rsidP="004B5BA0">
      <w:pPr>
        <w:pStyle w:val="ListParagraph"/>
        <w:jc w:val="both"/>
        <w:rPr>
          <w:rFonts w:ascii="Arial" w:hAnsi="Arial" w:cs="Arial"/>
          <w:b/>
          <w:sz w:val="24"/>
          <w:szCs w:val="24"/>
          <w:u w:val="single"/>
        </w:rPr>
      </w:pPr>
    </w:p>
    <w:p w14:paraId="342048A3" w14:textId="6D806B9A" w:rsidR="00691050" w:rsidRPr="004D7B15" w:rsidRDefault="00691050">
      <w:pPr>
        <w:rPr>
          <w:rFonts w:ascii="Arial" w:hAnsi="Arial" w:cs="Arial"/>
          <w:b/>
          <w:sz w:val="24"/>
          <w:szCs w:val="24"/>
        </w:rPr>
      </w:pPr>
      <w:r w:rsidRPr="004D7B15">
        <w:rPr>
          <w:rFonts w:ascii="Arial" w:hAnsi="Arial" w:cs="Arial"/>
          <w:b/>
          <w:sz w:val="24"/>
          <w:szCs w:val="24"/>
        </w:rPr>
        <w:t>GEOGRAPHIC SCOPE</w:t>
      </w:r>
    </w:p>
    <w:p w14:paraId="558F5966" w14:textId="77777777" w:rsidR="00691050" w:rsidRPr="004D7B15" w:rsidRDefault="00691050">
      <w:pPr>
        <w:rPr>
          <w:rFonts w:ascii="Arial" w:hAnsi="Arial" w:cs="Arial"/>
          <w:sz w:val="24"/>
          <w:szCs w:val="24"/>
          <w:u w:val="single"/>
        </w:rPr>
      </w:pPr>
    </w:p>
    <w:p w14:paraId="77658321" w14:textId="7F731AF1" w:rsidR="00D33A9D" w:rsidRPr="004D7B15" w:rsidRDefault="00627AB6">
      <w:pPr>
        <w:rPr>
          <w:rFonts w:ascii="Arial" w:hAnsi="Arial" w:cs="Arial"/>
          <w:sz w:val="24"/>
          <w:szCs w:val="24"/>
        </w:rPr>
      </w:pPr>
      <w:r w:rsidRPr="004D7B15">
        <w:rPr>
          <w:rFonts w:ascii="Arial" w:hAnsi="Arial" w:cs="Arial"/>
          <w:sz w:val="24"/>
          <w:szCs w:val="24"/>
        </w:rPr>
        <w:t xml:space="preserve">The geographic scope of the study area will include the </w:t>
      </w:r>
      <w:r w:rsidR="00023CEA" w:rsidRPr="004D7B15">
        <w:rPr>
          <w:rFonts w:ascii="Arial" w:hAnsi="Arial" w:cs="Arial"/>
          <w:sz w:val="24"/>
          <w:szCs w:val="24"/>
        </w:rPr>
        <w:t xml:space="preserve">State of North Dakota. However, North Dakota’s </w:t>
      </w:r>
      <w:r w:rsidR="004D7B15" w:rsidRPr="004D7B15">
        <w:rPr>
          <w:rFonts w:ascii="Arial" w:hAnsi="Arial" w:cs="Arial"/>
          <w:sz w:val="24"/>
          <w:szCs w:val="24"/>
        </w:rPr>
        <w:t>transportation</w:t>
      </w:r>
      <w:r w:rsidR="00023CEA" w:rsidRPr="004D7B15">
        <w:rPr>
          <w:rFonts w:ascii="Arial" w:hAnsi="Arial" w:cs="Arial"/>
          <w:sz w:val="24"/>
          <w:szCs w:val="24"/>
        </w:rPr>
        <w:t xml:space="preserve"> system is integrated </w:t>
      </w:r>
      <w:r w:rsidR="004D7B15" w:rsidRPr="004D7B15">
        <w:rPr>
          <w:rFonts w:ascii="Arial" w:hAnsi="Arial" w:cs="Arial"/>
          <w:sz w:val="24"/>
          <w:szCs w:val="24"/>
        </w:rPr>
        <w:t xml:space="preserve">into </w:t>
      </w:r>
      <w:r w:rsidR="00023CEA" w:rsidRPr="004D7B15">
        <w:rPr>
          <w:rFonts w:ascii="Arial" w:hAnsi="Arial" w:cs="Arial"/>
          <w:sz w:val="24"/>
          <w:szCs w:val="24"/>
        </w:rPr>
        <w:t>a larger network throughout North America</w:t>
      </w:r>
      <w:r w:rsidR="000E237F">
        <w:rPr>
          <w:rFonts w:ascii="Arial" w:hAnsi="Arial" w:cs="Arial"/>
          <w:sz w:val="24"/>
          <w:szCs w:val="24"/>
        </w:rPr>
        <w:t xml:space="preserve"> and the world</w:t>
      </w:r>
      <w:r w:rsidR="00023CEA" w:rsidRPr="004D7B15">
        <w:rPr>
          <w:rFonts w:ascii="Arial" w:hAnsi="Arial" w:cs="Arial"/>
          <w:sz w:val="24"/>
          <w:szCs w:val="24"/>
        </w:rPr>
        <w:t xml:space="preserve">. Consideration will need to be given to factors outside of the </w:t>
      </w:r>
      <w:r w:rsidR="00C607A4" w:rsidRPr="004D7B15">
        <w:rPr>
          <w:rFonts w:ascii="Arial" w:hAnsi="Arial" w:cs="Arial"/>
          <w:sz w:val="24"/>
          <w:szCs w:val="24"/>
        </w:rPr>
        <w:t xml:space="preserve">state </w:t>
      </w:r>
      <w:r w:rsidR="00023CEA" w:rsidRPr="004D7B15">
        <w:rPr>
          <w:rFonts w:ascii="Arial" w:hAnsi="Arial" w:cs="Arial"/>
          <w:sz w:val="24"/>
          <w:szCs w:val="24"/>
        </w:rPr>
        <w:t xml:space="preserve">which may have influence on </w:t>
      </w:r>
      <w:r w:rsidR="004D7B15" w:rsidRPr="004D7B15">
        <w:rPr>
          <w:rFonts w:ascii="Arial" w:hAnsi="Arial" w:cs="Arial"/>
          <w:sz w:val="24"/>
          <w:szCs w:val="24"/>
        </w:rPr>
        <w:t>transportation</w:t>
      </w:r>
      <w:r w:rsidR="00023CEA" w:rsidRPr="004D7B15">
        <w:rPr>
          <w:rFonts w:ascii="Arial" w:hAnsi="Arial" w:cs="Arial"/>
          <w:sz w:val="24"/>
          <w:szCs w:val="24"/>
        </w:rPr>
        <w:t xml:space="preserve"> into, out of, and through North Dakota. </w:t>
      </w:r>
    </w:p>
    <w:p w14:paraId="0C648A78" w14:textId="77777777" w:rsidR="0040519B" w:rsidRPr="004D7B15" w:rsidRDefault="0040519B">
      <w:pPr>
        <w:rPr>
          <w:rFonts w:ascii="Arial" w:hAnsi="Arial" w:cs="Arial"/>
          <w:b/>
          <w:sz w:val="24"/>
          <w:szCs w:val="24"/>
        </w:rPr>
      </w:pPr>
    </w:p>
    <w:p w14:paraId="0820CC47" w14:textId="3D1FF149" w:rsidR="00E1552B" w:rsidRPr="004D7B15" w:rsidRDefault="00E1552B">
      <w:pPr>
        <w:rPr>
          <w:rFonts w:ascii="Arial" w:hAnsi="Arial" w:cs="Arial"/>
          <w:b/>
          <w:sz w:val="24"/>
          <w:szCs w:val="24"/>
        </w:rPr>
      </w:pPr>
      <w:r w:rsidRPr="004D7B15">
        <w:rPr>
          <w:rFonts w:ascii="Arial" w:hAnsi="Arial" w:cs="Arial"/>
          <w:b/>
          <w:sz w:val="24"/>
          <w:szCs w:val="24"/>
        </w:rPr>
        <w:t>PUBLIC INVO</w:t>
      </w:r>
      <w:r w:rsidR="004D7B15" w:rsidRPr="004D7B15">
        <w:rPr>
          <w:rFonts w:ascii="Arial" w:hAnsi="Arial" w:cs="Arial"/>
          <w:b/>
          <w:sz w:val="24"/>
          <w:szCs w:val="24"/>
        </w:rPr>
        <w:t>L</w:t>
      </w:r>
      <w:r w:rsidRPr="004D7B15">
        <w:rPr>
          <w:rFonts w:ascii="Arial" w:hAnsi="Arial" w:cs="Arial"/>
          <w:b/>
          <w:sz w:val="24"/>
          <w:szCs w:val="24"/>
        </w:rPr>
        <w:t>VEMENT PROCESS</w:t>
      </w:r>
    </w:p>
    <w:p w14:paraId="6D49797C" w14:textId="77777777" w:rsidR="00E1552B" w:rsidRPr="004B7CCE" w:rsidRDefault="00E1552B">
      <w:pPr>
        <w:rPr>
          <w:rFonts w:ascii="Arial" w:hAnsi="Arial" w:cs="Arial"/>
          <w:sz w:val="24"/>
          <w:szCs w:val="24"/>
          <w:highlight w:val="yellow"/>
        </w:rPr>
      </w:pPr>
    </w:p>
    <w:p w14:paraId="36C68501" w14:textId="7AEA69F2" w:rsidR="00E1552B" w:rsidRDefault="000E237F">
      <w:pPr>
        <w:rPr>
          <w:rFonts w:ascii="Arial" w:hAnsi="Arial" w:cs="Arial"/>
          <w:sz w:val="24"/>
          <w:szCs w:val="24"/>
        </w:rPr>
      </w:pPr>
      <w:r>
        <w:rPr>
          <w:rFonts w:ascii="Arial" w:hAnsi="Arial" w:cs="Arial"/>
          <w:sz w:val="24"/>
          <w:szCs w:val="24"/>
        </w:rPr>
        <w:t xml:space="preserve">Public participation will, at a minimum, meet but may exceed the </w:t>
      </w:r>
      <w:r w:rsidR="00E1552B" w:rsidRPr="00015E99">
        <w:rPr>
          <w:rFonts w:ascii="Arial" w:hAnsi="Arial" w:cs="Arial"/>
          <w:sz w:val="24"/>
          <w:szCs w:val="24"/>
        </w:rPr>
        <w:t>relevant NDDOT public participation requirements including</w:t>
      </w:r>
      <w:r w:rsidR="00881616" w:rsidRPr="00015E99">
        <w:rPr>
          <w:rFonts w:ascii="Arial" w:hAnsi="Arial" w:cs="Arial"/>
          <w:sz w:val="24"/>
          <w:szCs w:val="24"/>
        </w:rPr>
        <w:t>,</w:t>
      </w:r>
      <w:r w:rsidR="00E1552B" w:rsidRPr="00015E99">
        <w:rPr>
          <w:rFonts w:ascii="Arial" w:hAnsi="Arial" w:cs="Arial"/>
          <w:sz w:val="24"/>
          <w:szCs w:val="24"/>
        </w:rPr>
        <w:t xml:space="preserve"> but not limited to</w:t>
      </w:r>
      <w:r w:rsidR="00881616" w:rsidRPr="00015E99">
        <w:rPr>
          <w:rFonts w:ascii="Arial" w:hAnsi="Arial" w:cs="Arial"/>
          <w:sz w:val="24"/>
          <w:szCs w:val="24"/>
        </w:rPr>
        <w:t>,</w:t>
      </w:r>
      <w:r w:rsidR="00E1552B" w:rsidRPr="00015E99">
        <w:rPr>
          <w:rFonts w:ascii="Arial" w:hAnsi="Arial" w:cs="Arial"/>
          <w:sz w:val="24"/>
          <w:szCs w:val="24"/>
        </w:rPr>
        <w:t xml:space="preserve"> the NDDOT </w:t>
      </w:r>
      <w:r w:rsidR="00015E99" w:rsidRPr="00015E99">
        <w:rPr>
          <w:rFonts w:ascii="Arial" w:hAnsi="Arial" w:cs="Arial"/>
          <w:sz w:val="24"/>
          <w:szCs w:val="24"/>
        </w:rPr>
        <w:t>Public and Non-Metropolitan Local Official Participation Plan for Statewide Planning and Programming Activities</w:t>
      </w:r>
      <w:r w:rsidR="00BA4992">
        <w:rPr>
          <w:rFonts w:ascii="Arial" w:hAnsi="Arial" w:cs="Arial"/>
          <w:sz w:val="24"/>
          <w:szCs w:val="24"/>
        </w:rPr>
        <w:t xml:space="preserve"> Manual and Title VI/</w:t>
      </w:r>
      <w:r w:rsidR="00555C05" w:rsidRPr="00015E99">
        <w:rPr>
          <w:rFonts w:ascii="Arial" w:hAnsi="Arial" w:cs="Arial"/>
          <w:sz w:val="24"/>
          <w:szCs w:val="24"/>
        </w:rPr>
        <w:t>Nondiscrimination</w:t>
      </w:r>
      <w:r w:rsidR="00BA4992">
        <w:rPr>
          <w:rFonts w:ascii="Arial" w:hAnsi="Arial" w:cs="Arial"/>
          <w:sz w:val="24"/>
          <w:szCs w:val="24"/>
        </w:rPr>
        <w:t xml:space="preserve"> and ADA P</w:t>
      </w:r>
      <w:r w:rsidR="00555C05" w:rsidRPr="00015E99">
        <w:rPr>
          <w:rFonts w:ascii="Arial" w:hAnsi="Arial" w:cs="Arial"/>
          <w:sz w:val="24"/>
          <w:szCs w:val="24"/>
        </w:rPr>
        <w:t>rogram</w:t>
      </w:r>
      <w:r w:rsidR="00C53E5B">
        <w:rPr>
          <w:rFonts w:ascii="Arial" w:hAnsi="Arial" w:cs="Arial"/>
          <w:sz w:val="24"/>
          <w:szCs w:val="24"/>
        </w:rPr>
        <w:t xml:space="preserve"> and the individual Memorandum’s of Understanding with the state MPOs in relation to the state </w:t>
      </w:r>
      <w:r w:rsidR="00643AF9">
        <w:rPr>
          <w:rFonts w:ascii="Arial" w:hAnsi="Arial" w:cs="Arial"/>
          <w:sz w:val="24"/>
          <w:szCs w:val="24"/>
        </w:rPr>
        <w:t xml:space="preserve">LRTP </w:t>
      </w:r>
      <w:r w:rsidR="00C53E5B">
        <w:rPr>
          <w:rFonts w:ascii="Arial" w:hAnsi="Arial" w:cs="Arial"/>
          <w:sz w:val="24"/>
          <w:szCs w:val="24"/>
        </w:rPr>
        <w:t>development</w:t>
      </w:r>
      <w:r w:rsidR="00555C05" w:rsidRPr="00015E99">
        <w:rPr>
          <w:rFonts w:ascii="Arial" w:hAnsi="Arial" w:cs="Arial"/>
          <w:sz w:val="24"/>
          <w:szCs w:val="24"/>
        </w:rPr>
        <w:t xml:space="preserve">. </w:t>
      </w:r>
    </w:p>
    <w:p w14:paraId="33FC237D" w14:textId="2704A8ED" w:rsidR="0035087E" w:rsidRDefault="0035087E">
      <w:pPr>
        <w:rPr>
          <w:rFonts w:ascii="Arial" w:hAnsi="Arial" w:cs="Arial"/>
          <w:sz w:val="24"/>
          <w:szCs w:val="24"/>
        </w:rPr>
      </w:pPr>
    </w:p>
    <w:p w14:paraId="2A4A44A6" w14:textId="7C98D5DC" w:rsidR="00555C05" w:rsidRPr="00015E99" w:rsidRDefault="00555C05">
      <w:pPr>
        <w:rPr>
          <w:rFonts w:ascii="Arial" w:hAnsi="Arial" w:cs="Arial"/>
          <w:sz w:val="24"/>
          <w:szCs w:val="24"/>
        </w:rPr>
      </w:pPr>
      <w:r w:rsidRPr="00015E99">
        <w:rPr>
          <w:rFonts w:ascii="Arial" w:hAnsi="Arial" w:cs="Arial"/>
          <w:sz w:val="24"/>
          <w:szCs w:val="24"/>
        </w:rPr>
        <w:t>Following are the minimum recommended public involvement activities the consultant should consider for budget</w:t>
      </w:r>
      <w:r w:rsidR="00015E99">
        <w:rPr>
          <w:rFonts w:ascii="Arial" w:hAnsi="Arial" w:cs="Arial"/>
          <w:sz w:val="24"/>
          <w:szCs w:val="24"/>
        </w:rPr>
        <w:t>ing</w:t>
      </w:r>
      <w:r w:rsidRPr="00015E99">
        <w:rPr>
          <w:rFonts w:ascii="Arial" w:hAnsi="Arial" w:cs="Arial"/>
          <w:sz w:val="24"/>
          <w:szCs w:val="24"/>
        </w:rPr>
        <w:t xml:space="preserve"> purposes:</w:t>
      </w:r>
    </w:p>
    <w:p w14:paraId="7E386A8B" w14:textId="77777777" w:rsidR="00153711" w:rsidRPr="00117F2B" w:rsidRDefault="00153711">
      <w:pPr>
        <w:rPr>
          <w:rFonts w:ascii="Arial" w:hAnsi="Arial" w:cs="Arial"/>
          <w:sz w:val="24"/>
          <w:szCs w:val="24"/>
        </w:rPr>
      </w:pPr>
    </w:p>
    <w:p w14:paraId="555C5952" w14:textId="70FC9CA1" w:rsidR="00BE735C" w:rsidRPr="00015E99" w:rsidRDefault="00015E99">
      <w:pPr>
        <w:rPr>
          <w:rFonts w:ascii="Arial" w:hAnsi="Arial" w:cs="Arial"/>
          <w:sz w:val="24"/>
          <w:szCs w:val="24"/>
          <w:u w:val="single"/>
        </w:rPr>
      </w:pPr>
      <w:r w:rsidRPr="00117F2B">
        <w:rPr>
          <w:rFonts w:ascii="Arial" w:hAnsi="Arial" w:cs="Arial"/>
          <w:sz w:val="24"/>
          <w:szCs w:val="24"/>
          <w:u w:val="single"/>
        </w:rPr>
        <w:t>Director’s Advisory Council</w:t>
      </w:r>
    </w:p>
    <w:p w14:paraId="4F7E36ED" w14:textId="73649F82" w:rsidR="00015E99" w:rsidRDefault="00A7593D">
      <w:pPr>
        <w:rPr>
          <w:rFonts w:ascii="Arial" w:hAnsi="Arial" w:cs="Arial"/>
          <w:sz w:val="24"/>
          <w:szCs w:val="24"/>
          <w:highlight w:val="yellow"/>
        </w:rPr>
      </w:pPr>
      <w:r w:rsidRPr="00015E99">
        <w:rPr>
          <w:rFonts w:ascii="Arial" w:hAnsi="Arial" w:cs="Arial"/>
          <w:sz w:val="24"/>
          <w:szCs w:val="24"/>
        </w:rPr>
        <w:t>An Executive Steering Co</w:t>
      </w:r>
      <w:r w:rsidR="003931C1" w:rsidRPr="00015E99">
        <w:rPr>
          <w:rFonts w:ascii="Arial" w:hAnsi="Arial" w:cs="Arial"/>
          <w:sz w:val="24"/>
          <w:szCs w:val="24"/>
        </w:rPr>
        <w:t xml:space="preserve">mmittee consisting </w:t>
      </w:r>
      <w:r w:rsidR="00DD701F" w:rsidRPr="00015E99">
        <w:rPr>
          <w:rFonts w:ascii="Arial" w:hAnsi="Arial" w:cs="Arial"/>
          <w:sz w:val="24"/>
          <w:szCs w:val="24"/>
        </w:rPr>
        <w:t xml:space="preserve">of </w:t>
      </w:r>
      <w:r w:rsidR="00704FF8" w:rsidRPr="00015E99">
        <w:rPr>
          <w:rFonts w:ascii="Arial" w:hAnsi="Arial" w:cs="Arial"/>
          <w:sz w:val="24"/>
          <w:szCs w:val="24"/>
        </w:rPr>
        <w:t xml:space="preserve">representatives </w:t>
      </w:r>
      <w:r w:rsidR="003931C1" w:rsidRPr="00015E99">
        <w:rPr>
          <w:rFonts w:ascii="Arial" w:hAnsi="Arial" w:cs="Arial"/>
          <w:sz w:val="24"/>
          <w:szCs w:val="24"/>
        </w:rPr>
        <w:t xml:space="preserve">from various organizations will provide executive level </w:t>
      </w:r>
      <w:r w:rsidR="00E44240">
        <w:rPr>
          <w:rFonts w:ascii="Arial" w:hAnsi="Arial" w:cs="Arial"/>
          <w:sz w:val="24"/>
          <w:szCs w:val="24"/>
        </w:rPr>
        <w:t xml:space="preserve">feedback and </w:t>
      </w:r>
      <w:r w:rsidR="003931C1" w:rsidRPr="00015E99">
        <w:rPr>
          <w:rFonts w:ascii="Arial" w:hAnsi="Arial" w:cs="Arial"/>
          <w:sz w:val="24"/>
          <w:szCs w:val="24"/>
        </w:rPr>
        <w:t xml:space="preserve">guidance </w:t>
      </w:r>
      <w:r w:rsidR="00B1154B">
        <w:rPr>
          <w:rFonts w:ascii="Arial" w:hAnsi="Arial" w:cs="Arial"/>
          <w:sz w:val="24"/>
          <w:szCs w:val="24"/>
        </w:rPr>
        <w:t xml:space="preserve">during </w:t>
      </w:r>
      <w:r w:rsidR="003931C1" w:rsidRPr="00015E99">
        <w:rPr>
          <w:rFonts w:ascii="Arial" w:hAnsi="Arial" w:cs="Arial"/>
          <w:sz w:val="24"/>
          <w:szCs w:val="24"/>
        </w:rPr>
        <w:t>the development of the study</w:t>
      </w:r>
      <w:r w:rsidR="00B1154B">
        <w:rPr>
          <w:rFonts w:ascii="Arial" w:hAnsi="Arial" w:cs="Arial"/>
          <w:sz w:val="24"/>
          <w:szCs w:val="24"/>
        </w:rPr>
        <w:t xml:space="preserve"> to the consultant</w:t>
      </w:r>
      <w:r w:rsidR="003931C1" w:rsidRPr="00015E99">
        <w:rPr>
          <w:rFonts w:ascii="Arial" w:hAnsi="Arial" w:cs="Arial"/>
          <w:sz w:val="24"/>
          <w:szCs w:val="24"/>
        </w:rPr>
        <w:t xml:space="preserve">. </w:t>
      </w:r>
      <w:r w:rsidR="004B214E" w:rsidRPr="00015E99">
        <w:rPr>
          <w:rFonts w:ascii="Arial" w:hAnsi="Arial" w:cs="Arial"/>
          <w:sz w:val="24"/>
          <w:szCs w:val="24"/>
        </w:rPr>
        <w:t>Representation will</w:t>
      </w:r>
      <w:r w:rsidR="00DD701F" w:rsidRPr="00015E99">
        <w:rPr>
          <w:rFonts w:ascii="Arial" w:hAnsi="Arial" w:cs="Arial"/>
          <w:sz w:val="24"/>
          <w:szCs w:val="24"/>
        </w:rPr>
        <w:t xml:space="preserve"> be comprised of the </w:t>
      </w:r>
      <w:r w:rsidR="00F14B87" w:rsidRPr="00015E99">
        <w:rPr>
          <w:rFonts w:ascii="Arial" w:hAnsi="Arial" w:cs="Arial"/>
          <w:sz w:val="24"/>
          <w:szCs w:val="24"/>
        </w:rPr>
        <w:t>Director</w:t>
      </w:r>
      <w:r w:rsidR="00015E99" w:rsidRPr="00015E99">
        <w:rPr>
          <w:rFonts w:ascii="Arial" w:hAnsi="Arial" w:cs="Arial"/>
          <w:sz w:val="24"/>
          <w:szCs w:val="24"/>
        </w:rPr>
        <w:t xml:space="preserve"> </w:t>
      </w:r>
      <w:r w:rsidR="008F507C" w:rsidRPr="00015E99">
        <w:rPr>
          <w:rFonts w:ascii="Arial" w:hAnsi="Arial" w:cs="Arial"/>
          <w:sz w:val="24"/>
          <w:szCs w:val="24"/>
        </w:rPr>
        <w:t xml:space="preserve">of the </w:t>
      </w:r>
      <w:r w:rsidR="00DD701F" w:rsidRPr="00015E99">
        <w:rPr>
          <w:rFonts w:ascii="Arial" w:hAnsi="Arial" w:cs="Arial"/>
          <w:sz w:val="24"/>
          <w:szCs w:val="24"/>
        </w:rPr>
        <w:t>North Dakota Department of Transportation</w:t>
      </w:r>
      <w:r w:rsidR="00117F2B">
        <w:rPr>
          <w:rFonts w:ascii="Arial" w:hAnsi="Arial" w:cs="Arial"/>
          <w:sz w:val="24"/>
          <w:szCs w:val="24"/>
        </w:rPr>
        <w:t xml:space="preserve">, </w:t>
      </w:r>
      <w:r w:rsidR="00117F2B" w:rsidRPr="00BA2328">
        <w:rPr>
          <w:rFonts w:ascii="Arial" w:hAnsi="Arial" w:cs="Arial"/>
          <w:sz w:val="24"/>
          <w:szCs w:val="24"/>
        </w:rPr>
        <w:t>numerous state agencies,</w:t>
      </w:r>
      <w:r w:rsidR="00117F2B">
        <w:rPr>
          <w:rFonts w:ascii="Arial" w:hAnsi="Arial" w:cs="Arial"/>
          <w:sz w:val="24"/>
          <w:szCs w:val="24"/>
        </w:rPr>
        <w:t xml:space="preserve"> </w:t>
      </w:r>
      <w:r w:rsidR="00B1154B">
        <w:rPr>
          <w:rFonts w:ascii="Arial" w:hAnsi="Arial" w:cs="Arial"/>
          <w:sz w:val="24"/>
          <w:szCs w:val="24"/>
        </w:rPr>
        <w:t>and representatives selected by the Director</w:t>
      </w:r>
      <w:r w:rsidR="00E44240">
        <w:rPr>
          <w:rFonts w:ascii="Arial" w:hAnsi="Arial" w:cs="Arial"/>
          <w:sz w:val="24"/>
          <w:szCs w:val="24"/>
        </w:rPr>
        <w:t>.</w:t>
      </w:r>
    </w:p>
    <w:p w14:paraId="276DC0DD" w14:textId="77777777" w:rsidR="00015E99" w:rsidRDefault="00015E99">
      <w:pPr>
        <w:rPr>
          <w:rFonts w:ascii="Arial" w:hAnsi="Arial" w:cs="Arial"/>
          <w:sz w:val="24"/>
          <w:szCs w:val="24"/>
          <w:highlight w:val="yellow"/>
        </w:rPr>
      </w:pPr>
    </w:p>
    <w:p w14:paraId="4E3B8FF9" w14:textId="253AFC41" w:rsidR="00AD613D" w:rsidRPr="00EA42BB" w:rsidRDefault="00AD613D">
      <w:pPr>
        <w:rPr>
          <w:rFonts w:ascii="Arial" w:hAnsi="Arial" w:cs="Arial"/>
          <w:sz w:val="24"/>
          <w:szCs w:val="24"/>
          <w:u w:val="single"/>
        </w:rPr>
      </w:pPr>
      <w:r w:rsidRPr="0035087E">
        <w:rPr>
          <w:rFonts w:ascii="Arial" w:hAnsi="Arial" w:cs="Arial"/>
          <w:sz w:val="24"/>
          <w:szCs w:val="24"/>
          <w:u w:val="single"/>
        </w:rPr>
        <w:t xml:space="preserve">Project </w:t>
      </w:r>
      <w:r w:rsidR="0035087E" w:rsidRPr="0035087E">
        <w:rPr>
          <w:rFonts w:ascii="Arial" w:hAnsi="Arial" w:cs="Arial"/>
          <w:sz w:val="24"/>
          <w:szCs w:val="24"/>
          <w:u w:val="single"/>
        </w:rPr>
        <w:t>M</w:t>
      </w:r>
      <w:r w:rsidR="0035087E">
        <w:rPr>
          <w:rFonts w:ascii="Arial" w:hAnsi="Arial" w:cs="Arial"/>
          <w:sz w:val="24"/>
          <w:szCs w:val="24"/>
          <w:u w:val="single"/>
        </w:rPr>
        <w:t>anagement Team</w:t>
      </w:r>
    </w:p>
    <w:p w14:paraId="4DD6F064" w14:textId="671A4ED0" w:rsidR="009264EC" w:rsidRPr="00EA42BB" w:rsidRDefault="00F14B87" w:rsidP="00AD613D">
      <w:pPr>
        <w:rPr>
          <w:rFonts w:ascii="Arial" w:hAnsi="Arial" w:cs="Arial"/>
          <w:sz w:val="24"/>
          <w:szCs w:val="24"/>
        </w:rPr>
      </w:pPr>
      <w:r w:rsidRPr="00EA42BB">
        <w:rPr>
          <w:rFonts w:ascii="Arial" w:hAnsi="Arial" w:cs="Arial"/>
          <w:sz w:val="24"/>
          <w:szCs w:val="24"/>
        </w:rPr>
        <w:t xml:space="preserve">While </w:t>
      </w:r>
      <w:r w:rsidRPr="00BA2328">
        <w:rPr>
          <w:rFonts w:ascii="Arial" w:hAnsi="Arial" w:cs="Arial"/>
          <w:sz w:val="24"/>
          <w:szCs w:val="24"/>
        </w:rPr>
        <w:t xml:space="preserve">NDDOT </w:t>
      </w:r>
      <w:r w:rsidR="0035087E" w:rsidRPr="00BA2328">
        <w:rPr>
          <w:rFonts w:ascii="Arial" w:hAnsi="Arial" w:cs="Arial"/>
          <w:sz w:val="24"/>
          <w:szCs w:val="24"/>
        </w:rPr>
        <w:t xml:space="preserve">Planning/AM </w:t>
      </w:r>
      <w:r w:rsidRPr="00BA2328">
        <w:rPr>
          <w:rFonts w:ascii="Arial" w:hAnsi="Arial" w:cs="Arial"/>
          <w:sz w:val="24"/>
          <w:szCs w:val="24"/>
        </w:rPr>
        <w:t>staff will manage the day-to-day contract execution, a</w:t>
      </w:r>
      <w:r w:rsidR="00704FF8" w:rsidRPr="00BA2328">
        <w:rPr>
          <w:rFonts w:ascii="Arial" w:hAnsi="Arial" w:cs="Arial"/>
          <w:sz w:val="24"/>
          <w:szCs w:val="24"/>
        </w:rPr>
        <w:t xml:space="preserve"> Project Steering C</w:t>
      </w:r>
      <w:r w:rsidR="00AD613D" w:rsidRPr="00BA2328">
        <w:rPr>
          <w:rFonts w:ascii="Arial" w:hAnsi="Arial" w:cs="Arial"/>
          <w:sz w:val="24"/>
          <w:szCs w:val="24"/>
        </w:rPr>
        <w:t xml:space="preserve">ommittee </w:t>
      </w:r>
      <w:r w:rsidR="0035087E" w:rsidRPr="00BA2328">
        <w:rPr>
          <w:rFonts w:ascii="Arial" w:hAnsi="Arial" w:cs="Arial"/>
          <w:sz w:val="24"/>
          <w:szCs w:val="24"/>
        </w:rPr>
        <w:t xml:space="preserve">of 5-7 NDDOT members from other divisions selected by the Planning/AM Division Director </w:t>
      </w:r>
      <w:r w:rsidR="00AD613D" w:rsidRPr="00BA2328">
        <w:rPr>
          <w:rFonts w:ascii="Arial" w:hAnsi="Arial" w:cs="Arial"/>
          <w:sz w:val="24"/>
          <w:szCs w:val="24"/>
        </w:rPr>
        <w:t xml:space="preserve">will be established to </w:t>
      </w:r>
      <w:r w:rsidRPr="00BA2328">
        <w:rPr>
          <w:rFonts w:ascii="Arial" w:hAnsi="Arial" w:cs="Arial"/>
          <w:sz w:val="24"/>
          <w:szCs w:val="24"/>
        </w:rPr>
        <w:t xml:space="preserve">ensure the executive-level </w:t>
      </w:r>
      <w:r w:rsidR="00AD613D" w:rsidRPr="00BA2328">
        <w:rPr>
          <w:rFonts w:ascii="Arial" w:hAnsi="Arial" w:cs="Arial"/>
          <w:sz w:val="24"/>
          <w:szCs w:val="24"/>
        </w:rPr>
        <w:t>guid</w:t>
      </w:r>
      <w:r w:rsidRPr="00BA2328">
        <w:rPr>
          <w:rFonts w:ascii="Arial" w:hAnsi="Arial" w:cs="Arial"/>
          <w:sz w:val="24"/>
          <w:szCs w:val="24"/>
        </w:rPr>
        <w:t>anc</w:t>
      </w:r>
      <w:r w:rsidR="00AD613D" w:rsidRPr="00BA2328">
        <w:rPr>
          <w:rFonts w:ascii="Arial" w:hAnsi="Arial" w:cs="Arial"/>
          <w:sz w:val="24"/>
          <w:szCs w:val="24"/>
        </w:rPr>
        <w:t>e</w:t>
      </w:r>
      <w:r w:rsidRPr="00BA2328">
        <w:rPr>
          <w:rFonts w:ascii="Arial" w:hAnsi="Arial" w:cs="Arial"/>
          <w:sz w:val="24"/>
          <w:szCs w:val="24"/>
        </w:rPr>
        <w:t xml:space="preserve"> is being translated into</w:t>
      </w:r>
      <w:r w:rsidR="00AD613D" w:rsidRPr="00BA2328">
        <w:rPr>
          <w:rFonts w:ascii="Arial" w:hAnsi="Arial" w:cs="Arial"/>
          <w:sz w:val="24"/>
          <w:szCs w:val="24"/>
        </w:rPr>
        <w:t xml:space="preserve"> the </w:t>
      </w:r>
      <w:r w:rsidRPr="00BA2328">
        <w:rPr>
          <w:rFonts w:ascii="Arial" w:hAnsi="Arial" w:cs="Arial"/>
          <w:sz w:val="24"/>
          <w:szCs w:val="24"/>
        </w:rPr>
        <w:t xml:space="preserve">detailed </w:t>
      </w:r>
      <w:r w:rsidR="00AD613D" w:rsidRPr="00BA2328">
        <w:rPr>
          <w:rFonts w:ascii="Arial" w:hAnsi="Arial" w:cs="Arial"/>
          <w:sz w:val="24"/>
          <w:szCs w:val="24"/>
        </w:rPr>
        <w:t>development of the study</w:t>
      </w:r>
      <w:r w:rsidR="004B214E" w:rsidRPr="00BA2328">
        <w:rPr>
          <w:rFonts w:ascii="Arial" w:hAnsi="Arial" w:cs="Arial"/>
          <w:sz w:val="24"/>
          <w:szCs w:val="24"/>
        </w:rPr>
        <w:t xml:space="preserve"> </w:t>
      </w:r>
      <w:r w:rsidR="0039764C" w:rsidRPr="00BA2328">
        <w:rPr>
          <w:rFonts w:ascii="Arial" w:hAnsi="Arial" w:cs="Arial"/>
          <w:sz w:val="24"/>
          <w:szCs w:val="24"/>
        </w:rPr>
        <w:t>and</w:t>
      </w:r>
      <w:r w:rsidR="00AD613D" w:rsidRPr="00BA2328">
        <w:rPr>
          <w:rFonts w:ascii="Arial" w:hAnsi="Arial" w:cs="Arial"/>
          <w:sz w:val="24"/>
          <w:szCs w:val="24"/>
        </w:rPr>
        <w:t xml:space="preserve"> will meet </w:t>
      </w:r>
      <w:r w:rsidR="00EA42BB" w:rsidRPr="00BA2328">
        <w:rPr>
          <w:rFonts w:ascii="Arial" w:hAnsi="Arial" w:cs="Arial"/>
          <w:sz w:val="24"/>
          <w:szCs w:val="24"/>
        </w:rPr>
        <w:t>as needed</w:t>
      </w:r>
      <w:r w:rsidR="00AD613D" w:rsidRPr="00BA2328">
        <w:rPr>
          <w:rFonts w:ascii="Arial" w:hAnsi="Arial" w:cs="Arial"/>
          <w:sz w:val="24"/>
          <w:szCs w:val="24"/>
        </w:rPr>
        <w:t xml:space="preserve"> throughout the duration of the project. </w:t>
      </w:r>
    </w:p>
    <w:p w14:paraId="41C69C43" w14:textId="7427E780" w:rsidR="006F7F34" w:rsidRDefault="006F7F34">
      <w:pPr>
        <w:rPr>
          <w:rFonts w:ascii="Arial" w:hAnsi="Arial" w:cs="Arial"/>
          <w:sz w:val="24"/>
          <w:szCs w:val="24"/>
        </w:rPr>
      </w:pPr>
    </w:p>
    <w:p w14:paraId="65671BB8" w14:textId="77777777" w:rsidR="00970741" w:rsidRDefault="00970741">
      <w:pPr>
        <w:rPr>
          <w:rFonts w:ascii="Arial" w:hAnsi="Arial" w:cs="Arial"/>
          <w:sz w:val="24"/>
          <w:szCs w:val="24"/>
        </w:rPr>
      </w:pPr>
      <w:r>
        <w:rPr>
          <w:rFonts w:ascii="Arial" w:hAnsi="Arial" w:cs="Arial"/>
          <w:sz w:val="24"/>
          <w:szCs w:val="24"/>
        </w:rPr>
        <w:br w:type="page"/>
      </w:r>
    </w:p>
    <w:p w14:paraId="39E906AC" w14:textId="6B02CC5E" w:rsidR="004713BD" w:rsidRPr="00BA2328" w:rsidRDefault="004713BD">
      <w:pPr>
        <w:rPr>
          <w:rFonts w:ascii="Arial" w:hAnsi="Arial" w:cs="Arial"/>
          <w:sz w:val="24"/>
          <w:szCs w:val="24"/>
        </w:rPr>
      </w:pPr>
      <w:r w:rsidRPr="00BA2328">
        <w:rPr>
          <w:rFonts w:ascii="Arial" w:hAnsi="Arial" w:cs="Arial"/>
          <w:sz w:val="24"/>
          <w:szCs w:val="24"/>
        </w:rPr>
        <w:lastRenderedPageBreak/>
        <w:t>Targeted Stakeholder Outreach</w:t>
      </w:r>
    </w:p>
    <w:p w14:paraId="55183E8F" w14:textId="4FD8A4AD" w:rsidR="006F7F34" w:rsidRPr="00BA2328" w:rsidRDefault="006F7F34">
      <w:pPr>
        <w:rPr>
          <w:rFonts w:ascii="Arial" w:hAnsi="Arial" w:cs="Arial"/>
          <w:sz w:val="24"/>
          <w:szCs w:val="24"/>
          <w:u w:val="single"/>
        </w:rPr>
      </w:pPr>
      <w:r w:rsidRPr="00BA2328">
        <w:rPr>
          <w:rFonts w:ascii="Arial" w:hAnsi="Arial" w:cs="Arial"/>
          <w:sz w:val="24"/>
          <w:szCs w:val="24"/>
          <w:u w:val="single"/>
        </w:rPr>
        <w:t>NDDOT Internal Stakeholder Group</w:t>
      </w:r>
    </w:p>
    <w:p w14:paraId="45325F68" w14:textId="15F01684" w:rsidR="006F7F34" w:rsidRPr="00BA2328" w:rsidRDefault="006F7F34">
      <w:pPr>
        <w:rPr>
          <w:rFonts w:ascii="Arial" w:hAnsi="Arial" w:cs="Arial"/>
          <w:sz w:val="24"/>
          <w:szCs w:val="24"/>
        </w:rPr>
      </w:pPr>
      <w:r w:rsidRPr="00BA2328">
        <w:rPr>
          <w:rFonts w:ascii="Arial" w:hAnsi="Arial" w:cs="Arial"/>
          <w:sz w:val="24"/>
          <w:szCs w:val="24"/>
        </w:rPr>
        <w:t xml:space="preserve">A targeted group of internal DOT stakeholders will be invited to participate in </w:t>
      </w:r>
      <w:r w:rsidR="008C5581" w:rsidRPr="00BA2328">
        <w:rPr>
          <w:rFonts w:ascii="Arial" w:hAnsi="Arial" w:cs="Arial"/>
          <w:sz w:val="24"/>
          <w:szCs w:val="24"/>
        </w:rPr>
        <w:t xml:space="preserve">one </w:t>
      </w:r>
      <w:r w:rsidRPr="00BA2328">
        <w:rPr>
          <w:rFonts w:ascii="Arial" w:hAnsi="Arial" w:cs="Arial"/>
          <w:sz w:val="24"/>
          <w:szCs w:val="24"/>
        </w:rPr>
        <w:t xml:space="preserve">Stakeholder </w:t>
      </w:r>
      <w:r w:rsidR="004713BD" w:rsidRPr="00BA2328">
        <w:rPr>
          <w:rFonts w:ascii="Arial" w:hAnsi="Arial" w:cs="Arial"/>
          <w:sz w:val="24"/>
          <w:szCs w:val="24"/>
        </w:rPr>
        <w:t>Outreach</w:t>
      </w:r>
      <w:r w:rsidRPr="00BA2328">
        <w:rPr>
          <w:rFonts w:ascii="Arial" w:hAnsi="Arial" w:cs="Arial"/>
          <w:sz w:val="24"/>
          <w:szCs w:val="24"/>
        </w:rPr>
        <w:t xml:space="preserve"> group session for a buy-in to the Plan</w:t>
      </w:r>
      <w:r w:rsidR="00886C3A" w:rsidRPr="00BA2328">
        <w:rPr>
          <w:rFonts w:ascii="Arial" w:hAnsi="Arial" w:cs="Arial"/>
          <w:sz w:val="24"/>
          <w:szCs w:val="24"/>
        </w:rPr>
        <w:t>, offer feedback on early stages of the plan</w:t>
      </w:r>
      <w:r w:rsidRPr="00BA2328">
        <w:rPr>
          <w:rFonts w:ascii="Arial" w:hAnsi="Arial" w:cs="Arial"/>
          <w:sz w:val="24"/>
          <w:szCs w:val="24"/>
        </w:rPr>
        <w:t xml:space="preserve"> and </w:t>
      </w:r>
      <w:r w:rsidR="00886C3A" w:rsidRPr="00BA2328">
        <w:rPr>
          <w:rFonts w:ascii="Arial" w:hAnsi="Arial" w:cs="Arial"/>
          <w:sz w:val="24"/>
          <w:szCs w:val="24"/>
        </w:rPr>
        <w:t xml:space="preserve">serve </w:t>
      </w:r>
      <w:r w:rsidRPr="00BA2328">
        <w:rPr>
          <w:rFonts w:ascii="Arial" w:hAnsi="Arial" w:cs="Arial"/>
          <w:sz w:val="24"/>
          <w:szCs w:val="24"/>
        </w:rPr>
        <w:t>as a dry-run for the later meetings with the public.  Problems can be identified early and corrected prior to the round of public meetings.</w:t>
      </w:r>
    </w:p>
    <w:p w14:paraId="5FDE67B8" w14:textId="63B6D712" w:rsidR="004713BD" w:rsidRPr="00BA2328" w:rsidRDefault="004713BD">
      <w:pPr>
        <w:rPr>
          <w:rFonts w:ascii="Arial" w:hAnsi="Arial" w:cs="Arial"/>
          <w:sz w:val="24"/>
          <w:szCs w:val="24"/>
        </w:rPr>
      </w:pPr>
    </w:p>
    <w:p w14:paraId="7865B6A9" w14:textId="37E682A1" w:rsidR="004713BD" w:rsidRPr="00BA2328" w:rsidRDefault="004713BD">
      <w:pPr>
        <w:rPr>
          <w:rFonts w:ascii="Arial" w:hAnsi="Arial" w:cs="Arial"/>
          <w:sz w:val="24"/>
          <w:szCs w:val="24"/>
          <w:u w:val="single"/>
        </w:rPr>
      </w:pPr>
      <w:r w:rsidRPr="00BA2328">
        <w:rPr>
          <w:rFonts w:ascii="Arial" w:hAnsi="Arial" w:cs="Arial"/>
          <w:sz w:val="24"/>
          <w:szCs w:val="24"/>
          <w:u w:val="single"/>
        </w:rPr>
        <w:t>The Public, Industry and Other State Agencies</w:t>
      </w:r>
    </w:p>
    <w:p w14:paraId="212E37ED" w14:textId="36EBA85D" w:rsidR="004713BD" w:rsidRPr="00BA2328" w:rsidRDefault="008C5581">
      <w:pPr>
        <w:rPr>
          <w:rFonts w:ascii="Arial" w:hAnsi="Arial" w:cs="Arial"/>
          <w:sz w:val="24"/>
          <w:szCs w:val="24"/>
        </w:rPr>
      </w:pPr>
      <w:r w:rsidRPr="00BA2328">
        <w:rPr>
          <w:rFonts w:ascii="Arial" w:hAnsi="Arial" w:cs="Arial"/>
          <w:sz w:val="24"/>
          <w:szCs w:val="24"/>
        </w:rPr>
        <w:t>A minimum of three rounds of Multiple Stakeholder Outreach must take place during the development of the plan.  At least two in-person meetings should occur (for initial stakeholder input and then after the development of the rough draft). The third outreach method is up to the consultant.</w:t>
      </w:r>
    </w:p>
    <w:p w14:paraId="640E6167" w14:textId="77777777" w:rsidR="00F14B87" w:rsidRPr="00BA2328" w:rsidRDefault="00F14B87">
      <w:pPr>
        <w:rPr>
          <w:rFonts w:ascii="Arial" w:hAnsi="Arial" w:cs="Arial"/>
          <w:sz w:val="24"/>
          <w:szCs w:val="24"/>
        </w:rPr>
      </w:pPr>
    </w:p>
    <w:p w14:paraId="6266B250" w14:textId="4C5901A9" w:rsidR="00253B9F" w:rsidRPr="00E4682D" w:rsidRDefault="00C8771A">
      <w:pPr>
        <w:rPr>
          <w:rFonts w:ascii="Arial" w:hAnsi="Arial" w:cs="Arial"/>
          <w:sz w:val="24"/>
          <w:szCs w:val="24"/>
          <w:u w:val="single"/>
        </w:rPr>
      </w:pPr>
      <w:r w:rsidRPr="00E4682D">
        <w:rPr>
          <w:rFonts w:ascii="Arial" w:hAnsi="Arial" w:cs="Arial"/>
          <w:sz w:val="24"/>
          <w:szCs w:val="24"/>
          <w:u w:val="single"/>
        </w:rPr>
        <w:t>Public</w:t>
      </w:r>
      <w:r w:rsidR="00253B9F" w:rsidRPr="00E4682D">
        <w:rPr>
          <w:rFonts w:ascii="Arial" w:hAnsi="Arial" w:cs="Arial"/>
          <w:sz w:val="24"/>
          <w:szCs w:val="24"/>
          <w:u w:val="single"/>
        </w:rPr>
        <w:t xml:space="preserve"> Meetings</w:t>
      </w:r>
    </w:p>
    <w:p w14:paraId="18D3876C" w14:textId="1E59CB31" w:rsidR="00555C05" w:rsidRPr="00E4682D" w:rsidRDefault="00315C56">
      <w:pPr>
        <w:rPr>
          <w:rFonts w:ascii="Arial" w:hAnsi="Arial" w:cs="Arial"/>
          <w:sz w:val="24"/>
          <w:szCs w:val="24"/>
        </w:rPr>
      </w:pPr>
      <w:r w:rsidRPr="00E4682D">
        <w:rPr>
          <w:rFonts w:ascii="Arial" w:hAnsi="Arial" w:cs="Arial"/>
          <w:sz w:val="24"/>
          <w:szCs w:val="24"/>
        </w:rPr>
        <w:t xml:space="preserve">A minimum of </w:t>
      </w:r>
      <w:r w:rsidR="00E4682D" w:rsidRPr="00E4682D">
        <w:rPr>
          <w:rFonts w:ascii="Arial" w:hAnsi="Arial" w:cs="Arial"/>
          <w:sz w:val="24"/>
          <w:szCs w:val="24"/>
        </w:rPr>
        <w:t>eight</w:t>
      </w:r>
      <w:r w:rsidR="009C7D1C" w:rsidRPr="00E4682D">
        <w:rPr>
          <w:rFonts w:ascii="Arial" w:hAnsi="Arial" w:cs="Arial"/>
          <w:sz w:val="24"/>
          <w:szCs w:val="24"/>
        </w:rPr>
        <w:t xml:space="preserve"> </w:t>
      </w:r>
      <w:r w:rsidR="00412DE2" w:rsidRPr="00E4682D">
        <w:rPr>
          <w:rFonts w:ascii="Arial" w:hAnsi="Arial" w:cs="Arial"/>
          <w:sz w:val="24"/>
          <w:szCs w:val="24"/>
        </w:rPr>
        <w:t>“listening”</w:t>
      </w:r>
      <w:r w:rsidR="00E03C80" w:rsidRPr="00E4682D">
        <w:rPr>
          <w:rFonts w:ascii="Arial" w:hAnsi="Arial" w:cs="Arial"/>
          <w:sz w:val="24"/>
          <w:szCs w:val="24"/>
        </w:rPr>
        <w:t xml:space="preserve"> sessions</w:t>
      </w:r>
      <w:r w:rsidR="00412DE2" w:rsidRPr="00E4682D">
        <w:rPr>
          <w:rFonts w:ascii="Arial" w:hAnsi="Arial" w:cs="Arial"/>
          <w:sz w:val="24"/>
          <w:szCs w:val="24"/>
        </w:rPr>
        <w:t xml:space="preserve"> </w:t>
      </w:r>
      <w:r w:rsidR="00C4585C" w:rsidRPr="00E4682D">
        <w:rPr>
          <w:rFonts w:ascii="Arial" w:hAnsi="Arial" w:cs="Arial"/>
          <w:sz w:val="24"/>
          <w:szCs w:val="24"/>
        </w:rPr>
        <w:t xml:space="preserve">will be </w:t>
      </w:r>
      <w:r w:rsidR="00412DE2" w:rsidRPr="00E4682D">
        <w:rPr>
          <w:rFonts w:ascii="Arial" w:hAnsi="Arial" w:cs="Arial"/>
          <w:sz w:val="24"/>
          <w:szCs w:val="24"/>
        </w:rPr>
        <w:t xml:space="preserve">held at strategic locations around the </w:t>
      </w:r>
      <w:r w:rsidR="00C607A4" w:rsidRPr="00E4682D">
        <w:rPr>
          <w:rFonts w:ascii="Arial" w:hAnsi="Arial" w:cs="Arial"/>
          <w:sz w:val="24"/>
          <w:szCs w:val="24"/>
        </w:rPr>
        <w:t xml:space="preserve">state </w:t>
      </w:r>
      <w:r w:rsidR="00E4682D" w:rsidRPr="00E4682D">
        <w:rPr>
          <w:rFonts w:ascii="Arial" w:hAnsi="Arial" w:cs="Arial"/>
          <w:sz w:val="24"/>
          <w:szCs w:val="24"/>
        </w:rPr>
        <w:t xml:space="preserve">(one per NDDOT District) </w:t>
      </w:r>
      <w:r w:rsidR="00412DE2" w:rsidRPr="00E4682D">
        <w:rPr>
          <w:rFonts w:ascii="Arial" w:hAnsi="Arial" w:cs="Arial"/>
          <w:sz w:val="24"/>
          <w:szCs w:val="24"/>
        </w:rPr>
        <w:t xml:space="preserve">to gain an understanding of public issues, needs, and concerns related to </w:t>
      </w:r>
      <w:r w:rsidR="00E4682D" w:rsidRPr="00E4682D">
        <w:rPr>
          <w:rFonts w:ascii="Arial" w:hAnsi="Arial" w:cs="Arial"/>
          <w:sz w:val="24"/>
          <w:szCs w:val="24"/>
        </w:rPr>
        <w:t xml:space="preserve">transportation </w:t>
      </w:r>
      <w:r w:rsidR="00412DE2" w:rsidRPr="00E4682D">
        <w:rPr>
          <w:rFonts w:ascii="Arial" w:hAnsi="Arial" w:cs="Arial"/>
          <w:sz w:val="24"/>
          <w:szCs w:val="24"/>
        </w:rPr>
        <w:t xml:space="preserve">in North Dakota. </w:t>
      </w:r>
      <w:r w:rsidR="00253B9F" w:rsidRPr="00E4682D">
        <w:rPr>
          <w:rFonts w:ascii="Arial" w:hAnsi="Arial" w:cs="Arial"/>
          <w:sz w:val="24"/>
          <w:szCs w:val="24"/>
        </w:rPr>
        <w:t xml:space="preserve">These meetings will be </w:t>
      </w:r>
      <w:r w:rsidR="00E4682D" w:rsidRPr="00E4682D">
        <w:rPr>
          <w:rFonts w:ascii="Arial" w:hAnsi="Arial" w:cs="Arial"/>
          <w:sz w:val="24"/>
          <w:szCs w:val="24"/>
        </w:rPr>
        <w:t xml:space="preserve">advertised and </w:t>
      </w:r>
      <w:r w:rsidR="00253B9F" w:rsidRPr="00E4682D">
        <w:rPr>
          <w:rFonts w:ascii="Arial" w:hAnsi="Arial" w:cs="Arial"/>
          <w:sz w:val="24"/>
          <w:szCs w:val="24"/>
        </w:rPr>
        <w:t xml:space="preserve">open to the public. </w:t>
      </w:r>
      <w:proofErr w:type="gramStart"/>
      <w:r w:rsidR="00E4682D" w:rsidRPr="00E4682D">
        <w:rPr>
          <w:rFonts w:ascii="Arial" w:hAnsi="Arial" w:cs="Arial"/>
          <w:sz w:val="24"/>
          <w:szCs w:val="24"/>
        </w:rPr>
        <w:t>Additionally</w:t>
      </w:r>
      <w:proofErr w:type="gramEnd"/>
      <w:r w:rsidR="00E4682D" w:rsidRPr="00E4682D">
        <w:rPr>
          <w:rFonts w:ascii="Arial" w:hAnsi="Arial" w:cs="Arial"/>
          <w:sz w:val="24"/>
          <w:szCs w:val="24"/>
        </w:rPr>
        <w:t xml:space="preserve"> an </w:t>
      </w:r>
      <w:r w:rsidR="00412DE2" w:rsidRPr="00E4682D">
        <w:rPr>
          <w:rFonts w:ascii="Arial" w:hAnsi="Arial" w:cs="Arial"/>
          <w:sz w:val="24"/>
          <w:szCs w:val="24"/>
        </w:rPr>
        <w:t xml:space="preserve">on-line “listening” session should </w:t>
      </w:r>
      <w:r w:rsidR="00E4682D" w:rsidRPr="00E4682D">
        <w:rPr>
          <w:rFonts w:ascii="Arial" w:hAnsi="Arial" w:cs="Arial"/>
          <w:sz w:val="24"/>
          <w:szCs w:val="24"/>
        </w:rPr>
        <w:t>be made available electronically to gather feedback</w:t>
      </w:r>
      <w:r w:rsidR="00412DE2" w:rsidRPr="00E4682D">
        <w:rPr>
          <w:rFonts w:ascii="Arial" w:hAnsi="Arial" w:cs="Arial"/>
          <w:sz w:val="24"/>
          <w:szCs w:val="24"/>
        </w:rPr>
        <w:t xml:space="preserve"> </w:t>
      </w:r>
      <w:r w:rsidR="00E4682D" w:rsidRPr="00E4682D">
        <w:rPr>
          <w:rFonts w:ascii="Arial" w:hAnsi="Arial" w:cs="Arial"/>
          <w:sz w:val="24"/>
          <w:szCs w:val="24"/>
        </w:rPr>
        <w:t xml:space="preserve">from the public who were not available to attend one of the eight sessions above.  A listening session should also be held on each of the four Native American reservations within the state devoted exclusively to </w:t>
      </w:r>
      <w:r w:rsidR="007061EA">
        <w:rPr>
          <w:rFonts w:ascii="Arial" w:hAnsi="Arial" w:cs="Arial"/>
          <w:sz w:val="24"/>
          <w:szCs w:val="24"/>
        </w:rPr>
        <w:t>local</w:t>
      </w:r>
      <w:r w:rsidR="007061EA" w:rsidRPr="00E4682D">
        <w:rPr>
          <w:rFonts w:ascii="Arial" w:hAnsi="Arial" w:cs="Arial"/>
          <w:sz w:val="24"/>
          <w:szCs w:val="24"/>
        </w:rPr>
        <w:t xml:space="preserve"> </w:t>
      </w:r>
      <w:r w:rsidR="00E4682D" w:rsidRPr="00E4682D">
        <w:rPr>
          <w:rFonts w:ascii="Arial" w:hAnsi="Arial" w:cs="Arial"/>
          <w:sz w:val="24"/>
          <w:szCs w:val="24"/>
        </w:rPr>
        <w:t>interests and concerns.</w:t>
      </w:r>
      <w:r w:rsidR="00FB40EC">
        <w:rPr>
          <w:rFonts w:ascii="Arial" w:hAnsi="Arial" w:cs="Arial"/>
          <w:sz w:val="24"/>
          <w:szCs w:val="24"/>
        </w:rPr>
        <w:t xml:space="preserve"> </w:t>
      </w:r>
    </w:p>
    <w:p w14:paraId="05FF0458" w14:textId="17CF0C05" w:rsidR="00412DE2" w:rsidRDefault="00412DE2">
      <w:pPr>
        <w:rPr>
          <w:rFonts w:ascii="Arial" w:hAnsi="Arial" w:cs="Arial"/>
          <w:sz w:val="24"/>
          <w:szCs w:val="24"/>
          <w:highlight w:val="yellow"/>
        </w:rPr>
      </w:pPr>
    </w:p>
    <w:p w14:paraId="696D17B3" w14:textId="24D845D5" w:rsidR="00E4682D" w:rsidRPr="00FB40EC" w:rsidRDefault="00884DCD" w:rsidP="00E4682D">
      <w:pPr>
        <w:rPr>
          <w:rFonts w:ascii="Arial" w:hAnsi="Arial" w:cs="Arial"/>
          <w:sz w:val="24"/>
          <w:szCs w:val="24"/>
        </w:rPr>
      </w:pPr>
      <w:r>
        <w:rPr>
          <w:rFonts w:ascii="Arial" w:hAnsi="Arial" w:cs="Arial"/>
          <w:sz w:val="24"/>
          <w:szCs w:val="24"/>
        </w:rPr>
        <w:t>A second set of meetings (a</w:t>
      </w:r>
      <w:r w:rsidR="00E4682D" w:rsidRPr="00FB40EC">
        <w:rPr>
          <w:rFonts w:ascii="Arial" w:hAnsi="Arial" w:cs="Arial"/>
          <w:sz w:val="24"/>
          <w:szCs w:val="24"/>
        </w:rPr>
        <w:t xml:space="preserve"> m</w:t>
      </w:r>
      <w:r>
        <w:rPr>
          <w:rFonts w:ascii="Arial" w:hAnsi="Arial" w:cs="Arial"/>
          <w:sz w:val="24"/>
          <w:szCs w:val="24"/>
        </w:rPr>
        <w:t xml:space="preserve">inimum of eight public meetings, again </w:t>
      </w:r>
      <w:r w:rsidR="00FB40EC" w:rsidRPr="00FB40EC">
        <w:rPr>
          <w:rFonts w:ascii="Arial" w:hAnsi="Arial" w:cs="Arial"/>
          <w:sz w:val="24"/>
          <w:szCs w:val="24"/>
        </w:rPr>
        <w:t xml:space="preserve">one per NDDOT District) </w:t>
      </w:r>
      <w:r w:rsidR="00E4682D" w:rsidRPr="00FB40EC">
        <w:rPr>
          <w:rFonts w:ascii="Arial" w:hAnsi="Arial" w:cs="Arial"/>
          <w:sz w:val="24"/>
          <w:szCs w:val="24"/>
        </w:rPr>
        <w:t>will be held at strategic locations to present a draft copy of the document</w:t>
      </w:r>
      <w:r w:rsidR="0096016A">
        <w:rPr>
          <w:rFonts w:ascii="Arial" w:hAnsi="Arial" w:cs="Arial"/>
          <w:sz w:val="24"/>
          <w:szCs w:val="24"/>
        </w:rPr>
        <w:t xml:space="preserve">, </w:t>
      </w:r>
      <w:r w:rsidR="0096016A" w:rsidRPr="00BA2328">
        <w:rPr>
          <w:rFonts w:ascii="Arial" w:hAnsi="Arial" w:cs="Arial"/>
          <w:sz w:val="24"/>
          <w:szCs w:val="24"/>
        </w:rPr>
        <w:t>with a particular focus on feedback on the draft performance measures</w:t>
      </w:r>
      <w:r w:rsidR="00E4682D" w:rsidRPr="00BA2328">
        <w:rPr>
          <w:rFonts w:ascii="Arial" w:hAnsi="Arial" w:cs="Arial"/>
          <w:sz w:val="24"/>
          <w:szCs w:val="24"/>
        </w:rPr>
        <w:t>. An additional</w:t>
      </w:r>
      <w:r w:rsidR="00E4682D" w:rsidRPr="00FB40EC">
        <w:rPr>
          <w:rFonts w:ascii="Arial" w:hAnsi="Arial" w:cs="Arial"/>
          <w:sz w:val="24"/>
          <w:szCs w:val="24"/>
        </w:rPr>
        <w:t xml:space="preserve"> “webinar” based draft presentation should be considered. </w:t>
      </w:r>
      <w:r w:rsidR="00FB40EC" w:rsidRPr="00FB40EC">
        <w:rPr>
          <w:rFonts w:ascii="Arial" w:hAnsi="Arial" w:cs="Arial"/>
          <w:sz w:val="24"/>
          <w:szCs w:val="24"/>
        </w:rPr>
        <w:t>Tribal authorities will be directed to the nearest District meeting to the reservation</w:t>
      </w:r>
      <w:r>
        <w:rPr>
          <w:rFonts w:ascii="Arial" w:hAnsi="Arial" w:cs="Arial"/>
          <w:sz w:val="24"/>
          <w:szCs w:val="24"/>
        </w:rPr>
        <w:t xml:space="preserve"> to discuss the draft</w:t>
      </w:r>
      <w:r w:rsidR="00FB40EC" w:rsidRPr="00FB40EC">
        <w:rPr>
          <w:rFonts w:ascii="Arial" w:hAnsi="Arial" w:cs="Arial"/>
          <w:sz w:val="24"/>
          <w:szCs w:val="24"/>
        </w:rPr>
        <w:t xml:space="preserve">. </w:t>
      </w:r>
    </w:p>
    <w:p w14:paraId="7D0CDF53" w14:textId="77777777" w:rsidR="00E4682D" w:rsidRPr="004B7CCE" w:rsidRDefault="00E4682D">
      <w:pPr>
        <w:rPr>
          <w:rFonts w:ascii="Arial" w:hAnsi="Arial" w:cs="Arial"/>
          <w:sz w:val="24"/>
          <w:szCs w:val="24"/>
          <w:highlight w:val="yellow"/>
        </w:rPr>
      </w:pPr>
    </w:p>
    <w:p w14:paraId="0BAB5269" w14:textId="42FE640C" w:rsidR="00160798" w:rsidRPr="004F47E7" w:rsidRDefault="00160798">
      <w:pPr>
        <w:rPr>
          <w:rFonts w:ascii="Arial" w:hAnsi="Arial" w:cs="Arial"/>
          <w:sz w:val="24"/>
          <w:szCs w:val="24"/>
          <w:u w:val="single"/>
        </w:rPr>
      </w:pPr>
      <w:r w:rsidRPr="004F47E7">
        <w:rPr>
          <w:rFonts w:ascii="Arial" w:hAnsi="Arial" w:cs="Arial"/>
          <w:sz w:val="24"/>
          <w:szCs w:val="24"/>
          <w:u w:val="single"/>
        </w:rPr>
        <w:t>NDDOT Presentation</w:t>
      </w:r>
    </w:p>
    <w:p w14:paraId="46853918" w14:textId="655D2009" w:rsidR="00BF01C0" w:rsidRPr="004F47E7" w:rsidRDefault="00BF01C0">
      <w:pPr>
        <w:rPr>
          <w:rFonts w:ascii="Arial" w:hAnsi="Arial" w:cs="Arial"/>
          <w:sz w:val="24"/>
          <w:szCs w:val="24"/>
        </w:rPr>
      </w:pPr>
      <w:r w:rsidRPr="004F47E7">
        <w:rPr>
          <w:rFonts w:ascii="Arial" w:hAnsi="Arial" w:cs="Arial"/>
          <w:sz w:val="24"/>
          <w:szCs w:val="24"/>
        </w:rPr>
        <w:t>The consultant will present a draft of the</w:t>
      </w:r>
      <w:r w:rsidR="00643AF9">
        <w:rPr>
          <w:rFonts w:ascii="Arial" w:hAnsi="Arial" w:cs="Arial"/>
          <w:sz w:val="24"/>
          <w:szCs w:val="24"/>
        </w:rPr>
        <w:t xml:space="preserve"> North Dakota LRTP </w:t>
      </w:r>
      <w:r w:rsidRPr="004F47E7">
        <w:rPr>
          <w:rFonts w:ascii="Arial" w:hAnsi="Arial" w:cs="Arial"/>
          <w:sz w:val="24"/>
          <w:szCs w:val="24"/>
        </w:rPr>
        <w:t xml:space="preserve">to the NDDOT </w:t>
      </w:r>
      <w:r w:rsidR="004F47E7" w:rsidRPr="004F47E7">
        <w:rPr>
          <w:rFonts w:ascii="Arial" w:hAnsi="Arial" w:cs="Arial"/>
          <w:sz w:val="24"/>
          <w:szCs w:val="24"/>
        </w:rPr>
        <w:t xml:space="preserve">senior </w:t>
      </w:r>
      <w:r w:rsidRPr="004F47E7">
        <w:rPr>
          <w:rFonts w:ascii="Arial" w:hAnsi="Arial" w:cs="Arial"/>
          <w:sz w:val="24"/>
          <w:szCs w:val="24"/>
        </w:rPr>
        <w:t xml:space="preserve">management team to obtain comment prior to </w:t>
      </w:r>
      <w:r w:rsidR="00412DE2" w:rsidRPr="004F47E7">
        <w:rPr>
          <w:rFonts w:ascii="Arial" w:hAnsi="Arial" w:cs="Arial"/>
          <w:sz w:val="24"/>
          <w:szCs w:val="24"/>
        </w:rPr>
        <w:t xml:space="preserve">adoption of the document. </w:t>
      </w:r>
      <w:r w:rsidRPr="004F47E7">
        <w:rPr>
          <w:rFonts w:ascii="Arial" w:hAnsi="Arial" w:cs="Arial"/>
          <w:sz w:val="24"/>
          <w:szCs w:val="24"/>
        </w:rPr>
        <w:t xml:space="preserve"> </w:t>
      </w:r>
    </w:p>
    <w:p w14:paraId="7FEC3B56" w14:textId="77777777" w:rsidR="00704FF8" w:rsidRPr="004B7CCE" w:rsidRDefault="00704FF8">
      <w:pPr>
        <w:rPr>
          <w:rFonts w:ascii="Arial" w:hAnsi="Arial" w:cs="Arial"/>
          <w:sz w:val="24"/>
          <w:szCs w:val="24"/>
          <w:highlight w:val="yellow"/>
          <w:u w:val="single"/>
        </w:rPr>
      </w:pPr>
    </w:p>
    <w:p w14:paraId="67D610A3" w14:textId="77777777" w:rsidR="00160798" w:rsidRPr="002C3965" w:rsidRDefault="00160798">
      <w:pPr>
        <w:rPr>
          <w:rFonts w:ascii="Arial" w:hAnsi="Arial" w:cs="Arial"/>
          <w:sz w:val="24"/>
          <w:szCs w:val="24"/>
          <w:u w:val="single"/>
        </w:rPr>
      </w:pPr>
      <w:r w:rsidRPr="002C3965">
        <w:rPr>
          <w:rFonts w:ascii="Arial" w:hAnsi="Arial" w:cs="Arial"/>
          <w:sz w:val="24"/>
          <w:szCs w:val="24"/>
          <w:u w:val="single"/>
        </w:rPr>
        <w:t>Other Public Involvement Considerations</w:t>
      </w:r>
    </w:p>
    <w:p w14:paraId="1A49381A" w14:textId="7AD61C66" w:rsidR="006E125E" w:rsidRPr="002C3965" w:rsidRDefault="006E125E">
      <w:pPr>
        <w:rPr>
          <w:rFonts w:ascii="Arial" w:hAnsi="Arial" w:cs="Arial"/>
          <w:sz w:val="24"/>
          <w:szCs w:val="24"/>
        </w:rPr>
      </w:pPr>
      <w:r w:rsidRPr="002C3965">
        <w:rPr>
          <w:rFonts w:ascii="Arial" w:hAnsi="Arial" w:cs="Arial"/>
          <w:sz w:val="24"/>
          <w:szCs w:val="24"/>
        </w:rPr>
        <w:t xml:space="preserve">Innovation and creativity </w:t>
      </w:r>
      <w:proofErr w:type="gramStart"/>
      <w:r w:rsidRPr="002C3965">
        <w:rPr>
          <w:rFonts w:ascii="Arial" w:hAnsi="Arial" w:cs="Arial"/>
          <w:sz w:val="24"/>
          <w:szCs w:val="24"/>
        </w:rPr>
        <w:t>is</w:t>
      </w:r>
      <w:proofErr w:type="gramEnd"/>
      <w:r w:rsidRPr="002C3965">
        <w:rPr>
          <w:rFonts w:ascii="Arial" w:hAnsi="Arial" w:cs="Arial"/>
          <w:sz w:val="24"/>
          <w:szCs w:val="24"/>
        </w:rPr>
        <w:t xml:space="preserve"> encouraged throughout the development of the </w:t>
      </w:r>
      <w:r w:rsidR="0040519B" w:rsidRPr="002C3965">
        <w:rPr>
          <w:rFonts w:ascii="Arial" w:hAnsi="Arial" w:cs="Arial"/>
          <w:sz w:val="24"/>
          <w:szCs w:val="24"/>
        </w:rPr>
        <w:t xml:space="preserve">North Dakota State </w:t>
      </w:r>
      <w:r w:rsidR="00643AF9">
        <w:rPr>
          <w:rFonts w:ascii="Arial" w:hAnsi="Arial" w:cs="Arial"/>
          <w:sz w:val="24"/>
          <w:szCs w:val="24"/>
        </w:rPr>
        <w:t>LRTP</w:t>
      </w:r>
      <w:r w:rsidR="0040519B" w:rsidRPr="002C3965">
        <w:rPr>
          <w:rFonts w:ascii="Arial" w:hAnsi="Arial" w:cs="Arial"/>
          <w:sz w:val="24"/>
          <w:szCs w:val="24"/>
        </w:rPr>
        <w:t xml:space="preserve"> </w:t>
      </w:r>
      <w:r w:rsidRPr="002C3965">
        <w:rPr>
          <w:rFonts w:ascii="Arial" w:hAnsi="Arial" w:cs="Arial"/>
          <w:sz w:val="24"/>
          <w:szCs w:val="24"/>
        </w:rPr>
        <w:t xml:space="preserve">especially in the public participation process. This is particularly appropriate in methods of attracting public audiences, obtaining meaningful public input and in the planning of jurisdictional and public meetings to minimize costs. The consultant is encouraged to consider the use of on-line surveys, focus groups, e-mail lists, polling systems, press releases, and social networking media if appropriate to enhance the public involvement process. </w:t>
      </w:r>
      <w:r w:rsidR="00BD58A4" w:rsidRPr="002C3965">
        <w:rPr>
          <w:rFonts w:ascii="Arial" w:hAnsi="Arial" w:cs="Arial"/>
          <w:sz w:val="24"/>
          <w:szCs w:val="24"/>
        </w:rPr>
        <w:t xml:space="preserve">Dissemination of information through electronic format such as a project website is strongly encouraged.  </w:t>
      </w:r>
      <w:r w:rsidR="0008274E">
        <w:rPr>
          <w:rFonts w:ascii="Arial" w:hAnsi="Arial" w:cs="Arial"/>
          <w:sz w:val="24"/>
          <w:szCs w:val="24"/>
        </w:rPr>
        <w:t xml:space="preserve">Established public engagement platforms with a proven record of success are encouraged.  </w:t>
      </w:r>
      <w:r w:rsidR="00B81006">
        <w:rPr>
          <w:rFonts w:ascii="Arial" w:hAnsi="Arial" w:cs="Arial"/>
          <w:sz w:val="24"/>
          <w:szCs w:val="24"/>
        </w:rPr>
        <w:t>One consultant staff member should be responsible for the development and maintenance of social media posts.</w:t>
      </w:r>
    </w:p>
    <w:p w14:paraId="05F9ECBB" w14:textId="77777777" w:rsidR="00EC029B" w:rsidRPr="004B7CCE" w:rsidRDefault="00EC029B">
      <w:pPr>
        <w:rPr>
          <w:rFonts w:ascii="Arial" w:hAnsi="Arial" w:cs="Arial"/>
          <w:sz w:val="24"/>
          <w:szCs w:val="24"/>
          <w:highlight w:val="yellow"/>
        </w:rPr>
      </w:pPr>
    </w:p>
    <w:p w14:paraId="2219C4DB" w14:textId="7163F835" w:rsidR="006E125E" w:rsidRPr="002C3965" w:rsidRDefault="006E125E">
      <w:pPr>
        <w:rPr>
          <w:rFonts w:ascii="Arial" w:hAnsi="Arial" w:cs="Arial"/>
          <w:sz w:val="24"/>
          <w:szCs w:val="24"/>
        </w:rPr>
      </w:pPr>
      <w:r w:rsidRPr="002C3965">
        <w:rPr>
          <w:rFonts w:ascii="Arial" w:hAnsi="Arial" w:cs="Arial"/>
          <w:sz w:val="24"/>
          <w:szCs w:val="24"/>
        </w:rPr>
        <w:lastRenderedPageBreak/>
        <w:t xml:space="preserve">The location of public meetings will </w:t>
      </w:r>
      <w:r w:rsidR="002C3965" w:rsidRPr="002C3965">
        <w:rPr>
          <w:rFonts w:ascii="Arial" w:hAnsi="Arial" w:cs="Arial"/>
          <w:sz w:val="24"/>
          <w:szCs w:val="24"/>
        </w:rPr>
        <w:t xml:space="preserve">follow the NDDOT Title VI/Nondiscrimination and ADA Plan and </w:t>
      </w:r>
      <w:r w:rsidRPr="002C3965">
        <w:rPr>
          <w:rFonts w:ascii="Arial" w:hAnsi="Arial" w:cs="Arial"/>
          <w:sz w:val="24"/>
          <w:szCs w:val="24"/>
        </w:rPr>
        <w:t xml:space="preserve">consider mobility challenged individuals </w:t>
      </w:r>
      <w:r w:rsidR="009434E0" w:rsidRPr="002C3965">
        <w:rPr>
          <w:rFonts w:ascii="Arial" w:hAnsi="Arial" w:cs="Arial"/>
          <w:sz w:val="24"/>
          <w:szCs w:val="24"/>
        </w:rPr>
        <w:t>including</w:t>
      </w:r>
      <w:r w:rsidR="00881616" w:rsidRPr="002C3965">
        <w:rPr>
          <w:rFonts w:ascii="Arial" w:hAnsi="Arial" w:cs="Arial"/>
          <w:sz w:val="24"/>
          <w:szCs w:val="24"/>
        </w:rPr>
        <w:t>,</w:t>
      </w:r>
      <w:r w:rsidR="009434E0" w:rsidRPr="002C3965">
        <w:rPr>
          <w:rFonts w:ascii="Arial" w:hAnsi="Arial" w:cs="Arial"/>
          <w:sz w:val="24"/>
          <w:szCs w:val="24"/>
        </w:rPr>
        <w:t xml:space="preserve"> </w:t>
      </w:r>
      <w:r w:rsidRPr="002C3965">
        <w:rPr>
          <w:rFonts w:ascii="Arial" w:hAnsi="Arial" w:cs="Arial"/>
          <w:sz w:val="24"/>
          <w:szCs w:val="24"/>
        </w:rPr>
        <w:t>but not limited to</w:t>
      </w:r>
      <w:r w:rsidR="00881616" w:rsidRPr="002C3965">
        <w:rPr>
          <w:rFonts w:ascii="Arial" w:hAnsi="Arial" w:cs="Arial"/>
          <w:sz w:val="24"/>
          <w:szCs w:val="24"/>
        </w:rPr>
        <w:t>,</w:t>
      </w:r>
      <w:r w:rsidRPr="002C3965">
        <w:rPr>
          <w:rFonts w:ascii="Arial" w:hAnsi="Arial" w:cs="Arial"/>
          <w:sz w:val="24"/>
          <w:szCs w:val="24"/>
        </w:rPr>
        <w:t xml:space="preserve"> individuals with disabilities and/or individuals without access to automobiles. Unconventional meeting locations should be considered to attract me</w:t>
      </w:r>
      <w:r w:rsidR="002C3965">
        <w:rPr>
          <w:rFonts w:ascii="Arial" w:hAnsi="Arial" w:cs="Arial"/>
          <w:sz w:val="24"/>
          <w:szCs w:val="24"/>
        </w:rPr>
        <w:t xml:space="preserve">mbers of the public, particularly </w:t>
      </w:r>
      <w:r w:rsidR="00884DCD">
        <w:rPr>
          <w:rFonts w:ascii="Arial" w:hAnsi="Arial" w:cs="Arial"/>
          <w:sz w:val="24"/>
          <w:szCs w:val="24"/>
        </w:rPr>
        <w:t xml:space="preserve">traditionally </w:t>
      </w:r>
      <w:r w:rsidR="002C3965">
        <w:rPr>
          <w:rFonts w:ascii="Arial" w:hAnsi="Arial" w:cs="Arial"/>
          <w:sz w:val="24"/>
          <w:szCs w:val="24"/>
        </w:rPr>
        <w:t>underrepresented groups like minorities and</w:t>
      </w:r>
      <w:r w:rsidRPr="002C3965">
        <w:rPr>
          <w:rFonts w:ascii="Arial" w:hAnsi="Arial" w:cs="Arial"/>
          <w:sz w:val="24"/>
          <w:szCs w:val="24"/>
        </w:rPr>
        <w:t xml:space="preserve"> </w:t>
      </w:r>
      <w:r w:rsidR="002C3965">
        <w:rPr>
          <w:rFonts w:ascii="Arial" w:hAnsi="Arial" w:cs="Arial"/>
          <w:sz w:val="24"/>
          <w:szCs w:val="24"/>
        </w:rPr>
        <w:t>Millennials.</w:t>
      </w:r>
    </w:p>
    <w:p w14:paraId="51A1D6B5" w14:textId="77777777" w:rsidR="006E125E" w:rsidRPr="004B7CCE" w:rsidRDefault="006E125E">
      <w:pPr>
        <w:rPr>
          <w:rFonts w:ascii="Arial" w:hAnsi="Arial" w:cs="Arial"/>
          <w:sz w:val="24"/>
          <w:szCs w:val="24"/>
          <w:highlight w:val="yellow"/>
        </w:rPr>
      </w:pPr>
    </w:p>
    <w:p w14:paraId="48B6ACBA" w14:textId="16C12BFE" w:rsidR="00C8771A" w:rsidRDefault="006E125E" w:rsidP="00BD58A4">
      <w:pPr>
        <w:rPr>
          <w:rFonts w:ascii="Arial" w:hAnsi="Arial" w:cs="Arial"/>
          <w:sz w:val="24"/>
          <w:szCs w:val="24"/>
        </w:rPr>
      </w:pPr>
      <w:r w:rsidRPr="002C3965">
        <w:rPr>
          <w:rFonts w:ascii="Arial" w:hAnsi="Arial" w:cs="Arial"/>
          <w:sz w:val="24"/>
          <w:szCs w:val="24"/>
        </w:rPr>
        <w:t xml:space="preserve">The </w:t>
      </w:r>
      <w:r w:rsidR="00BD58A4" w:rsidRPr="002C3965">
        <w:rPr>
          <w:rFonts w:ascii="Arial" w:hAnsi="Arial" w:cs="Arial"/>
          <w:sz w:val="24"/>
          <w:szCs w:val="24"/>
        </w:rPr>
        <w:t xml:space="preserve">North Dakota State </w:t>
      </w:r>
      <w:r w:rsidR="002C3965" w:rsidRPr="002C3965">
        <w:rPr>
          <w:rFonts w:ascii="Arial" w:hAnsi="Arial" w:cs="Arial"/>
          <w:sz w:val="24"/>
          <w:szCs w:val="24"/>
        </w:rPr>
        <w:t>Strategic Transportation</w:t>
      </w:r>
      <w:r w:rsidR="00BD58A4" w:rsidRPr="002C3965">
        <w:rPr>
          <w:rFonts w:ascii="Arial" w:hAnsi="Arial" w:cs="Arial"/>
          <w:sz w:val="24"/>
          <w:szCs w:val="24"/>
        </w:rPr>
        <w:t xml:space="preserve"> Plan</w:t>
      </w:r>
      <w:r w:rsidRPr="002C3965">
        <w:rPr>
          <w:rFonts w:ascii="Arial" w:hAnsi="Arial" w:cs="Arial"/>
          <w:sz w:val="24"/>
          <w:szCs w:val="24"/>
        </w:rPr>
        <w:t xml:space="preserve"> will document all questions, comments, or concerns obtained through the public </w:t>
      </w:r>
      <w:r w:rsidR="00635DA9" w:rsidRPr="002C3965">
        <w:rPr>
          <w:rFonts w:ascii="Arial" w:hAnsi="Arial" w:cs="Arial"/>
          <w:sz w:val="24"/>
          <w:szCs w:val="24"/>
        </w:rPr>
        <w:t>involvement process, as well as</w:t>
      </w:r>
      <w:r w:rsidRPr="002C3965">
        <w:rPr>
          <w:rFonts w:ascii="Arial" w:hAnsi="Arial" w:cs="Arial"/>
          <w:sz w:val="24"/>
          <w:szCs w:val="24"/>
        </w:rPr>
        <w:t xml:space="preserve"> identify how questions, comments, or concerns were addressed and/or incorporated into the document. </w:t>
      </w:r>
      <w:r w:rsidR="00884DCD" w:rsidRPr="00BA6D3F">
        <w:rPr>
          <w:rFonts w:ascii="Arial" w:hAnsi="Arial" w:cs="Arial"/>
          <w:sz w:val="24"/>
          <w:szCs w:val="24"/>
        </w:rPr>
        <w:t>This documentation should be available to the public upon request/posted on the project website.</w:t>
      </w:r>
    </w:p>
    <w:p w14:paraId="0BC16766" w14:textId="543E3E61" w:rsidR="003D1DAF" w:rsidRDefault="003D1DAF" w:rsidP="00BD58A4">
      <w:pPr>
        <w:rPr>
          <w:rFonts w:ascii="Arial" w:hAnsi="Arial" w:cs="Arial"/>
          <w:sz w:val="24"/>
          <w:szCs w:val="24"/>
        </w:rPr>
      </w:pPr>
    </w:p>
    <w:p w14:paraId="153C242C" w14:textId="32C5C3E1" w:rsidR="006E57F5" w:rsidRPr="004B7CCE" w:rsidRDefault="00190FBF" w:rsidP="00190FBF">
      <w:pPr>
        <w:rPr>
          <w:rFonts w:ascii="Arial" w:hAnsi="Arial" w:cs="Arial"/>
          <w:sz w:val="24"/>
          <w:szCs w:val="24"/>
          <w:highlight w:val="yellow"/>
        </w:rPr>
      </w:pPr>
      <w:r w:rsidRPr="00CA12B0">
        <w:rPr>
          <w:rFonts w:ascii="Arial" w:hAnsi="Arial" w:cs="Arial"/>
          <w:b/>
          <w:sz w:val="24"/>
          <w:szCs w:val="24"/>
        </w:rPr>
        <w:t xml:space="preserve">DOCUMENTS WHICH SHOULD BE CONSIDERED IN THE DEVELOPMENT OF THE NORTH DAKOTA STATE </w:t>
      </w:r>
      <w:r w:rsidR="00CA12B0" w:rsidRPr="00CA12B0">
        <w:rPr>
          <w:rFonts w:ascii="Arial" w:hAnsi="Arial" w:cs="Arial"/>
          <w:b/>
          <w:sz w:val="24"/>
          <w:szCs w:val="24"/>
        </w:rPr>
        <w:t xml:space="preserve">STRATEGIC </w:t>
      </w:r>
      <w:r w:rsidR="00643AF9">
        <w:rPr>
          <w:rFonts w:ascii="Arial" w:hAnsi="Arial" w:cs="Arial"/>
          <w:b/>
          <w:sz w:val="24"/>
          <w:szCs w:val="24"/>
        </w:rPr>
        <w:t>LRTP</w:t>
      </w:r>
    </w:p>
    <w:p w14:paraId="3F445D4A" w14:textId="5C2FFBDE" w:rsidR="00190FBF" w:rsidRPr="004B7CCE" w:rsidRDefault="00190FBF" w:rsidP="00190FBF">
      <w:pPr>
        <w:rPr>
          <w:rFonts w:ascii="Arial" w:hAnsi="Arial" w:cs="Arial"/>
          <w:sz w:val="24"/>
          <w:szCs w:val="24"/>
          <w:highlight w:val="yellow"/>
        </w:rPr>
      </w:pPr>
      <w:r w:rsidRPr="00430084">
        <w:rPr>
          <w:rFonts w:ascii="Arial" w:hAnsi="Arial" w:cs="Arial"/>
          <w:sz w:val="24"/>
          <w:szCs w:val="24"/>
        </w:rPr>
        <w:t>The fo</w:t>
      </w:r>
      <w:r w:rsidR="002027F8" w:rsidRPr="00430084">
        <w:rPr>
          <w:rFonts w:ascii="Arial" w:hAnsi="Arial" w:cs="Arial"/>
          <w:sz w:val="24"/>
          <w:szCs w:val="24"/>
        </w:rPr>
        <w:t>llowing studies</w:t>
      </w:r>
      <w:r w:rsidR="00147BAE">
        <w:rPr>
          <w:rFonts w:ascii="Arial" w:hAnsi="Arial" w:cs="Arial"/>
          <w:sz w:val="24"/>
          <w:szCs w:val="24"/>
        </w:rPr>
        <w:t xml:space="preserve"> and documents</w:t>
      </w:r>
      <w:r w:rsidR="00635DA9" w:rsidRPr="00430084">
        <w:rPr>
          <w:rFonts w:ascii="Arial" w:hAnsi="Arial" w:cs="Arial"/>
          <w:sz w:val="24"/>
          <w:szCs w:val="24"/>
        </w:rPr>
        <w:t>,</w:t>
      </w:r>
      <w:r w:rsidRPr="00430084">
        <w:rPr>
          <w:rFonts w:ascii="Arial" w:hAnsi="Arial" w:cs="Arial"/>
          <w:sz w:val="24"/>
          <w:szCs w:val="24"/>
        </w:rPr>
        <w:t xml:space="preserve"> at a minimum</w:t>
      </w:r>
      <w:r w:rsidR="00635DA9" w:rsidRPr="00430084">
        <w:rPr>
          <w:rFonts w:ascii="Arial" w:hAnsi="Arial" w:cs="Arial"/>
          <w:sz w:val="24"/>
          <w:szCs w:val="24"/>
        </w:rPr>
        <w:t>, should</w:t>
      </w:r>
      <w:r w:rsidRPr="00430084">
        <w:rPr>
          <w:rFonts w:ascii="Arial" w:hAnsi="Arial" w:cs="Arial"/>
          <w:sz w:val="24"/>
          <w:szCs w:val="24"/>
        </w:rPr>
        <w:t xml:space="preserve"> be reviewed and considered in the development </w:t>
      </w:r>
      <w:r w:rsidR="00430084" w:rsidRPr="00430084">
        <w:rPr>
          <w:rFonts w:ascii="Arial" w:hAnsi="Arial" w:cs="Arial"/>
          <w:sz w:val="24"/>
          <w:szCs w:val="24"/>
        </w:rPr>
        <w:t xml:space="preserve">and update </w:t>
      </w:r>
      <w:r w:rsidRPr="00147BAE">
        <w:rPr>
          <w:rFonts w:ascii="Arial" w:hAnsi="Arial" w:cs="Arial"/>
          <w:sz w:val="24"/>
          <w:szCs w:val="24"/>
        </w:rPr>
        <w:t>of the North Dak</w:t>
      </w:r>
      <w:r w:rsidR="002027F8" w:rsidRPr="00147BAE">
        <w:rPr>
          <w:rFonts w:ascii="Arial" w:hAnsi="Arial" w:cs="Arial"/>
          <w:sz w:val="24"/>
          <w:szCs w:val="24"/>
        </w:rPr>
        <w:t xml:space="preserve">ota State </w:t>
      </w:r>
      <w:r w:rsidR="00643AF9">
        <w:rPr>
          <w:rFonts w:ascii="Arial" w:hAnsi="Arial" w:cs="Arial"/>
          <w:sz w:val="24"/>
          <w:szCs w:val="24"/>
        </w:rPr>
        <w:t>LRTP</w:t>
      </w:r>
      <w:r w:rsidR="002027F8" w:rsidRPr="00147BAE">
        <w:rPr>
          <w:rFonts w:ascii="Arial" w:hAnsi="Arial" w:cs="Arial"/>
          <w:sz w:val="24"/>
          <w:szCs w:val="24"/>
        </w:rPr>
        <w:t xml:space="preserve"> as there may be influence or overlap of efforts between this plan and the following documents. </w:t>
      </w:r>
    </w:p>
    <w:p w14:paraId="60A5EE99" w14:textId="783C264F" w:rsidR="00147BAE" w:rsidRPr="00884DCD" w:rsidRDefault="00147BAE" w:rsidP="00147BAE">
      <w:pPr>
        <w:pStyle w:val="ListParagraph"/>
        <w:numPr>
          <w:ilvl w:val="0"/>
          <w:numId w:val="20"/>
        </w:numPr>
        <w:rPr>
          <w:rFonts w:ascii="Arial" w:hAnsi="Arial" w:cs="Arial"/>
          <w:b/>
          <w:sz w:val="24"/>
          <w:szCs w:val="24"/>
        </w:rPr>
      </w:pPr>
      <w:proofErr w:type="spellStart"/>
      <w:r w:rsidRPr="005165F7">
        <w:rPr>
          <w:rFonts w:ascii="Arial" w:hAnsi="Arial" w:cs="Arial"/>
          <w:i/>
          <w:sz w:val="24"/>
          <w:szCs w:val="24"/>
        </w:rPr>
        <w:t>TransAction</w:t>
      </w:r>
      <w:proofErr w:type="spellEnd"/>
      <w:r w:rsidRPr="005165F7">
        <w:rPr>
          <w:rFonts w:ascii="Arial" w:hAnsi="Arial" w:cs="Arial"/>
          <w:i/>
          <w:sz w:val="24"/>
          <w:szCs w:val="24"/>
        </w:rPr>
        <w:t xml:space="preserve"> III</w:t>
      </w:r>
      <w:r w:rsidRPr="005165F7">
        <w:rPr>
          <w:rFonts w:ascii="Arial" w:hAnsi="Arial" w:cs="Arial"/>
          <w:sz w:val="24"/>
          <w:szCs w:val="24"/>
        </w:rPr>
        <w:t xml:space="preserve"> </w:t>
      </w:r>
      <w:r w:rsidRPr="00147BAE">
        <w:rPr>
          <w:rFonts w:ascii="Arial" w:hAnsi="Arial" w:cs="Arial"/>
          <w:sz w:val="24"/>
          <w:szCs w:val="24"/>
        </w:rPr>
        <w:t xml:space="preserve">-- North Dakota’s Statewide Strategic </w:t>
      </w:r>
      <w:r w:rsidR="00643AF9">
        <w:rPr>
          <w:rFonts w:ascii="Arial" w:hAnsi="Arial" w:cs="Arial"/>
          <w:sz w:val="24"/>
          <w:szCs w:val="24"/>
        </w:rPr>
        <w:t>LRTP</w:t>
      </w:r>
      <w:r w:rsidRPr="00147BAE">
        <w:rPr>
          <w:rFonts w:ascii="Arial" w:hAnsi="Arial" w:cs="Arial"/>
          <w:sz w:val="24"/>
          <w:szCs w:val="24"/>
        </w:rPr>
        <w:t xml:space="preserve"> (2012)</w:t>
      </w:r>
    </w:p>
    <w:p w14:paraId="1A6D407C" w14:textId="74F76CEA" w:rsidR="00884DCD" w:rsidRPr="00147BAE" w:rsidRDefault="00884DCD" w:rsidP="00147BAE">
      <w:pPr>
        <w:pStyle w:val="ListParagraph"/>
        <w:numPr>
          <w:ilvl w:val="0"/>
          <w:numId w:val="20"/>
        </w:numPr>
        <w:rPr>
          <w:rFonts w:ascii="Arial" w:hAnsi="Arial" w:cs="Arial"/>
          <w:b/>
          <w:sz w:val="24"/>
          <w:szCs w:val="24"/>
        </w:rPr>
      </w:pPr>
      <w:proofErr w:type="spellStart"/>
      <w:r w:rsidRPr="005165F7">
        <w:rPr>
          <w:rFonts w:ascii="Arial" w:hAnsi="Arial" w:cs="Arial"/>
          <w:i/>
          <w:sz w:val="24"/>
          <w:szCs w:val="24"/>
        </w:rPr>
        <w:t>Trans</w:t>
      </w:r>
      <w:r w:rsidR="00B50331">
        <w:rPr>
          <w:rFonts w:ascii="Arial" w:hAnsi="Arial" w:cs="Arial"/>
          <w:i/>
          <w:sz w:val="24"/>
          <w:szCs w:val="24"/>
        </w:rPr>
        <w:t>Action</w:t>
      </w:r>
      <w:proofErr w:type="spellEnd"/>
      <w:r w:rsidR="00B50331">
        <w:rPr>
          <w:rFonts w:ascii="Arial" w:hAnsi="Arial" w:cs="Arial"/>
          <w:i/>
          <w:sz w:val="24"/>
          <w:szCs w:val="24"/>
        </w:rPr>
        <w:t xml:space="preserve"> III Topic Summaries</w:t>
      </w:r>
    </w:p>
    <w:p w14:paraId="6D5ED105" w14:textId="39BFDAA9" w:rsidR="00167877" w:rsidRPr="00147BAE" w:rsidRDefault="006E57F5" w:rsidP="00167877">
      <w:pPr>
        <w:pStyle w:val="ListParagraph"/>
        <w:numPr>
          <w:ilvl w:val="0"/>
          <w:numId w:val="20"/>
        </w:numPr>
        <w:rPr>
          <w:rFonts w:ascii="Arial" w:hAnsi="Arial" w:cs="Arial"/>
          <w:b/>
          <w:sz w:val="24"/>
          <w:szCs w:val="24"/>
        </w:rPr>
      </w:pPr>
      <w:r w:rsidRPr="00147BAE">
        <w:rPr>
          <w:rFonts w:ascii="Arial" w:hAnsi="Arial" w:cs="Arial"/>
          <w:i/>
          <w:sz w:val="24"/>
          <w:szCs w:val="24"/>
        </w:rPr>
        <w:t>NDDOT State Freight Plan</w:t>
      </w:r>
      <w:r w:rsidRPr="00147BAE">
        <w:rPr>
          <w:rFonts w:ascii="Arial" w:hAnsi="Arial" w:cs="Arial"/>
          <w:sz w:val="24"/>
          <w:szCs w:val="24"/>
        </w:rPr>
        <w:t xml:space="preserve"> (</w:t>
      </w:r>
      <w:r w:rsidR="00147BAE" w:rsidRPr="00147BAE">
        <w:rPr>
          <w:rFonts w:ascii="Arial" w:hAnsi="Arial" w:cs="Arial"/>
          <w:sz w:val="24"/>
          <w:szCs w:val="24"/>
        </w:rPr>
        <w:t>2015</w:t>
      </w:r>
      <w:r w:rsidRPr="00147BAE">
        <w:rPr>
          <w:rFonts w:ascii="Arial" w:hAnsi="Arial" w:cs="Arial"/>
          <w:sz w:val="24"/>
          <w:szCs w:val="24"/>
        </w:rPr>
        <w:t>)</w:t>
      </w:r>
    </w:p>
    <w:p w14:paraId="7FFC68CB" w14:textId="729CAD1A" w:rsidR="00884DCD" w:rsidRPr="00E462B4" w:rsidRDefault="00884DCD" w:rsidP="00884DCD">
      <w:pPr>
        <w:pStyle w:val="ListParagraph"/>
        <w:numPr>
          <w:ilvl w:val="0"/>
          <w:numId w:val="20"/>
        </w:numPr>
        <w:rPr>
          <w:rFonts w:ascii="Arial" w:hAnsi="Arial" w:cs="Arial"/>
          <w:b/>
          <w:sz w:val="24"/>
          <w:szCs w:val="24"/>
        </w:rPr>
      </w:pPr>
      <w:r>
        <w:rPr>
          <w:rFonts w:ascii="Arial" w:hAnsi="Arial" w:cs="Arial"/>
          <w:i/>
          <w:sz w:val="24"/>
          <w:szCs w:val="24"/>
        </w:rPr>
        <w:t>UGPTI’s Assessment of ND County and Local Road Needs, 2017-2036 (2016)</w:t>
      </w:r>
    </w:p>
    <w:p w14:paraId="7FA9A5C5" w14:textId="13CB4F38" w:rsidR="00F67CEE" w:rsidRPr="00147BAE" w:rsidRDefault="00F67CEE" w:rsidP="00884DCD">
      <w:pPr>
        <w:pStyle w:val="ListParagraph"/>
        <w:numPr>
          <w:ilvl w:val="0"/>
          <w:numId w:val="20"/>
        </w:numPr>
        <w:rPr>
          <w:rFonts w:ascii="Arial" w:hAnsi="Arial" w:cs="Arial"/>
          <w:b/>
          <w:sz w:val="24"/>
          <w:szCs w:val="24"/>
        </w:rPr>
      </w:pPr>
      <w:r>
        <w:rPr>
          <w:rFonts w:ascii="Arial" w:hAnsi="Arial" w:cs="Arial"/>
          <w:i/>
          <w:sz w:val="24"/>
          <w:szCs w:val="24"/>
        </w:rPr>
        <w:t>UGPTI also conducted a state needs assessment (contact Jack Smith for details)</w:t>
      </w:r>
    </w:p>
    <w:p w14:paraId="7C3DD3B1" w14:textId="223F0AC3" w:rsidR="00147BAE" w:rsidRPr="00884DCD" w:rsidRDefault="00147BAE" w:rsidP="00147BAE">
      <w:pPr>
        <w:pStyle w:val="ListParagraph"/>
        <w:numPr>
          <w:ilvl w:val="0"/>
          <w:numId w:val="20"/>
        </w:numPr>
        <w:rPr>
          <w:rFonts w:ascii="Arial" w:hAnsi="Arial" w:cs="Arial"/>
          <w:b/>
          <w:sz w:val="24"/>
          <w:szCs w:val="24"/>
        </w:rPr>
      </w:pPr>
      <w:r w:rsidRPr="00147BAE">
        <w:rPr>
          <w:rFonts w:ascii="Arial" w:hAnsi="Arial" w:cs="Arial"/>
          <w:i/>
          <w:sz w:val="24"/>
          <w:szCs w:val="24"/>
        </w:rPr>
        <w:t>North Dakota State Rail Plan</w:t>
      </w:r>
      <w:r w:rsidRPr="00147BAE">
        <w:rPr>
          <w:rFonts w:ascii="Arial" w:hAnsi="Arial" w:cs="Arial"/>
          <w:sz w:val="24"/>
          <w:szCs w:val="24"/>
        </w:rPr>
        <w:t xml:space="preserve"> (2017)</w:t>
      </w:r>
    </w:p>
    <w:p w14:paraId="72DEA690" w14:textId="0C00262C" w:rsidR="00147BAE" w:rsidRPr="00147BAE" w:rsidRDefault="00147BAE" w:rsidP="00147BAE">
      <w:pPr>
        <w:pStyle w:val="ListParagraph"/>
        <w:numPr>
          <w:ilvl w:val="0"/>
          <w:numId w:val="20"/>
        </w:numPr>
        <w:rPr>
          <w:rFonts w:ascii="Arial" w:hAnsi="Arial" w:cs="Arial"/>
          <w:b/>
          <w:sz w:val="24"/>
          <w:szCs w:val="24"/>
        </w:rPr>
      </w:pPr>
      <w:r>
        <w:rPr>
          <w:rFonts w:ascii="Arial" w:hAnsi="Arial" w:cs="Arial"/>
          <w:i/>
          <w:sz w:val="24"/>
          <w:szCs w:val="24"/>
        </w:rPr>
        <w:t>North Dakota Transportation Handbook (2018)</w:t>
      </w:r>
    </w:p>
    <w:p w14:paraId="05C79117" w14:textId="4EB08A30" w:rsidR="00147BAE" w:rsidRPr="00147BAE" w:rsidRDefault="00147BAE" w:rsidP="00147BAE">
      <w:pPr>
        <w:pStyle w:val="ListParagraph"/>
        <w:numPr>
          <w:ilvl w:val="0"/>
          <w:numId w:val="20"/>
        </w:numPr>
        <w:rPr>
          <w:rFonts w:ascii="Arial" w:hAnsi="Arial" w:cs="Arial"/>
          <w:b/>
          <w:sz w:val="24"/>
          <w:szCs w:val="24"/>
        </w:rPr>
      </w:pPr>
      <w:r w:rsidRPr="00147BAE">
        <w:rPr>
          <w:rFonts w:ascii="Arial" w:hAnsi="Arial" w:cs="Arial"/>
          <w:i/>
          <w:sz w:val="24"/>
          <w:szCs w:val="24"/>
        </w:rPr>
        <w:t>ND Moves – NDDOT Active Transportation &amp; Transit Plan (in development)</w:t>
      </w:r>
    </w:p>
    <w:p w14:paraId="6B06565A" w14:textId="0C8D6A0A" w:rsidR="00100B03" w:rsidRPr="00E462B4" w:rsidRDefault="00147BAE" w:rsidP="00CE438A">
      <w:pPr>
        <w:pStyle w:val="ListParagraph"/>
        <w:numPr>
          <w:ilvl w:val="0"/>
          <w:numId w:val="20"/>
        </w:numPr>
        <w:rPr>
          <w:rFonts w:ascii="Arial" w:hAnsi="Arial" w:cs="Arial"/>
          <w:b/>
          <w:sz w:val="24"/>
          <w:szCs w:val="24"/>
        </w:rPr>
      </w:pPr>
      <w:r w:rsidRPr="001B5974">
        <w:rPr>
          <w:rFonts w:ascii="Arial" w:hAnsi="Arial" w:cs="Arial"/>
          <w:i/>
          <w:sz w:val="24"/>
          <w:szCs w:val="24"/>
        </w:rPr>
        <w:t>Highway Performance Classification System (</w:t>
      </w:r>
      <w:r w:rsidR="00100B03" w:rsidRPr="001B5974">
        <w:rPr>
          <w:rFonts w:ascii="Arial" w:hAnsi="Arial" w:cs="Arial"/>
          <w:i/>
          <w:sz w:val="24"/>
          <w:szCs w:val="24"/>
        </w:rPr>
        <w:t>HPCS</w:t>
      </w:r>
      <w:r w:rsidRPr="001B5974">
        <w:rPr>
          <w:rFonts w:ascii="Arial" w:hAnsi="Arial" w:cs="Arial"/>
          <w:i/>
          <w:sz w:val="24"/>
          <w:szCs w:val="24"/>
        </w:rPr>
        <w:t>)</w:t>
      </w:r>
    </w:p>
    <w:p w14:paraId="2829C36C" w14:textId="63D9A663" w:rsidR="00F67CEE" w:rsidRPr="00BA6D3F" w:rsidRDefault="00F67CEE" w:rsidP="00CE438A">
      <w:pPr>
        <w:pStyle w:val="ListParagraph"/>
        <w:numPr>
          <w:ilvl w:val="0"/>
          <w:numId w:val="20"/>
        </w:numPr>
        <w:rPr>
          <w:rFonts w:ascii="Arial" w:hAnsi="Arial" w:cs="Arial"/>
          <w:b/>
          <w:sz w:val="24"/>
          <w:szCs w:val="24"/>
        </w:rPr>
      </w:pPr>
      <w:r>
        <w:rPr>
          <w:rFonts w:ascii="Arial" w:hAnsi="Arial" w:cs="Arial"/>
          <w:i/>
          <w:sz w:val="24"/>
          <w:szCs w:val="24"/>
        </w:rPr>
        <w:t>MPO and Local Jurisdiction LRTPs</w:t>
      </w:r>
    </w:p>
    <w:p w14:paraId="2FD1219F" w14:textId="3B81D6CC" w:rsidR="00BA6D3F" w:rsidRPr="00E462B4" w:rsidRDefault="00BA6D3F" w:rsidP="00CE438A">
      <w:pPr>
        <w:pStyle w:val="ListParagraph"/>
        <w:numPr>
          <w:ilvl w:val="0"/>
          <w:numId w:val="20"/>
        </w:numPr>
        <w:rPr>
          <w:rFonts w:ascii="Arial" w:hAnsi="Arial" w:cs="Arial"/>
          <w:b/>
          <w:sz w:val="24"/>
          <w:szCs w:val="24"/>
        </w:rPr>
      </w:pPr>
      <w:r>
        <w:rPr>
          <w:rFonts w:ascii="Arial" w:hAnsi="Arial" w:cs="Arial"/>
          <w:i/>
          <w:sz w:val="24"/>
          <w:szCs w:val="24"/>
        </w:rPr>
        <w:t>NDDOT Vision Zero Plan</w:t>
      </w:r>
    </w:p>
    <w:p w14:paraId="1FE62C76" w14:textId="1FE9C6FA" w:rsidR="00F67CEE" w:rsidRPr="00BA6D3F" w:rsidRDefault="00BA6D3F" w:rsidP="00BA6D3F">
      <w:pPr>
        <w:pStyle w:val="ListParagraph"/>
        <w:numPr>
          <w:ilvl w:val="1"/>
          <w:numId w:val="20"/>
        </w:numPr>
        <w:rPr>
          <w:rFonts w:ascii="Arial" w:hAnsi="Arial" w:cs="Arial"/>
          <w:b/>
          <w:sz w:val="24"/>
          <w:szCs w:val="24"/>
        </w:rPr>
      </w:pPr>
      <w:r>
        <w:rPr>
          <w:rFonts w:ascii="Arial" w:hAnsi="Arial" w:cs="Arial"/>
          <w:i/>
          <w:sz w:val="24"/>
          <w:szCs w:val="24"/>
        </w:rPr>
        <w:t>The federally-required St</w:t>
      </w:r>
      <w:r w:rsidR="00F67CEE">
        <w:rPr>
          <w:rFonts w:ascii="Arial" w:hAnsi="Arial" w:cs="Arial"/>
          <w:i/>
          <w:sz w:val="24"/>
          <w:szCs w:val="24"/>
        </w:rPr>
        <w:t>rategic Highway Safety Plan (SHSP)</w:t>
      </w:r>
    </w:p>
    <w:p w14:paraId="6683178B" w14:textId="2B7C519B" w:rsidR="00BA6D3F" w:rsidRPr="001B5974" w:rsidRDefault="00BA6D3F" w:rsidP="00BA6D3F">
      <w:pPr>
        <w:pStyle w:val="ListParagraph"/>
        <w:numPr>
          <w:ilvl w:val="0"/>
          <w:numId w:val="20"/>
        </w:numPr>
        <w:rPr>
          <w:rFonts w:ascii="Arial" w:hAnsi="Arial" w:cs="Arial"/>
          <w:b/>
          <w:sz w:val="24"/>
          <w:szCs w:val="24"/>
        </w:rPr>
      </w:pPr>
      <w:r>
        <w:rPr>
          <w:rFonts w:ascii="Arial" w:hAnsi="Arial" w:cs="Arial"/>
          <w:i/>
          <w:sz w:val="24"/>
          <w:szCs w:val="24"/>
        </w:rPr>
        <w:t>NDDOT Transportation Asset Management Plan (TAMP)</w:t>
      </w:r>
    </w:p>
    <w:p w14:paraId="1604764B" w14:textId="77777777" w:rsidR="00190FBF" w:rsidRPr="004B7CCE" w:rsidRDefault="00190FBF">
      <w:pPr>
        <w:rPr>
          <w:rFonts w:ascii="Arial" w:hAnsi="Arial" w:cs="Arial"/>
          <w:b/>
          <w:sz w:val="24"/>
          <w:szCs w:val="24"/>
          <w:highlight w:val="yellow"/>
        </w:rPr>
      </w:pPr>
    </w:p>
    <w:p w14:paraId="443AD551" w14:textId="77777777" w:rsidR="00342298" w:rsidRPr="001B5974" w:rsidRDefault="00342298">
      <w:pPr>
        <w:rPr>
          <w:rFonts w:ascii="Arial" w:hAnsi="Arial" w:cs="Arial"/>
          <w:b/>
          <w:sz w:val="24"/>
          <w:szCs w:val="24"/>
        </w:rPr>
      </w:pPr>
      <w:r w:rsidRPr="001B5974">
        <w:rPr>
          <w:rFonts w:ascii="Arial" w:hAnsi="Arial" w:cs="Arial"/>
          <w:b/>
          <w:sz w:val="24"/>
          <w:szCs w:val="24"/>
        </w:rPr>
        <w:t>PROJECT SCHEDULE</w:t>
      </w:r>
    </w:p>
    <w:p w14:paraId="20165580" w14:textId="77777777" w:rsidR="00342298" w:rsidRPr="001B5974" w:rsidRDefault="00342298">
      <w:pPr>
        <w:rPr>
          <w:rFonts w:ascii="Arial" w:hAnsi="Arial" w:cs="Arial"/>
          <w:sz w:val="24"/>
          <w:szCs w:val="24"/>
        </w:rPr>
      </w:pPr>
    </w:p>
    <w:p w14:paraId="13DAD782" w14:textId="77777777" w:rsidR="00342298" w:rsidRPr="001B5974" w:rsidRDefault="00342298">
      <w:pPr>
        <w:rPr>
          <w:rFonts w:ascii="Arial" w:hAnsi="Arial" w:cs="Arial"/>
          <w:sz w:val="24"/>
          <w:szCs w:val="24"/>
        </w:rPr>
      </w:pPr>
      <w:r w:rsidRPr="001B5974">
        <w:rPr>
          <w:rFonts w:ascii="Arial" w:hAnsi="Arial" w:cs="Arial"/>
          <w:sz w:val="24"/>
          <w:szCs w:val="24"/>
        </w:rPr>
        <w:t xml:space="preserve">The project must be completed within </w:t>
      </w:r>
      <w:r w:rsidR="00AD613D" w:rsidRPr="001B5974">
        <w:rPr>
          <w:rFonts w:ascii="Arial" w:hAnsi="Arial" w:cs="Arial"/>
          <w:b/>
          <w:sz w:val="24"/>
          <w:szCs w:val="24"/>
        </w:rPr>
        <w:t>18 months</w:t>
      </w:r>
      <w:r w:rsidRPr="001B5974">
        <w:rPr>
          <w:rFonts w:ascii="Arial" w:hAnsi="Arial" w:cs="Arial"/>
          <w:sz w:val="24"/>
          <w:szCs w:val="24"/>
        </w:rPr>
        <w:t xml:space="preserve"> of an approved/signed contract. </w:t>
      </w:r>
    </w:p>
    <w:p w14:paraId="4D8A5F0E" w14:textId="77777777" w:rsidR="001A4B46" w:rsidRPr="004B7CCE" w:rsidRDefault="001A4B46">
      <w:pPr>
        <w:rPr>
          <w:rFonts w:ascii="Arial" w:hAnsi="Arial" w:cs="Arial"/>
          <w:b/>
          <w:sz w:val="24"/>
          <w:szCs w:val="24"/>
          <w:highlight w:val="yellow"/>
        </w:rPr>
      </w:pPr>
    </w:p>
    <w:p w14:paraId="506D8B34" w14:textId="77777777" w:rsidR="00342298" w:rsidRPr="001B5974" w:rsidRDefault="00844F14">
      <w:pPr>
        <w:rPr>
          <w:rFonts w:ascii="Arial" w:hAnsi="Arial" w:cs="Arial"/>
          <w:b/>
          <w:sz w:val="24"/>
          <w:szCs w:val="24"/>
        </w:rPr>
      </w:pPr>
      <w:r w:rsidRPr="001B5974">
        <w:rPr>
          <w:rFonts w:ascii="Arial" w:hAnsi="Arial" w:cs="Arial"/>
          <w:b/>
          <w:sz w:val="24"/>
          <w:szCs w:val="24"/>
        </w:rPr>
        <w:t>PROJECT DELIVERABLES</w:t>
      </w:r>
    </w:p>
    <w:p w14:paraId="1582320B" w14:textId="77777777" w:rsidR="00844F14" w:rsidRPr="001B5974" w:rsidRDefault="00844F14">
      <w:pPr>
        <w:rPr>
          <w:rFonts w:ascii="Arial" w:hAnsi="Arial" w:cs="Arial"/>
          <w:sz w:val="24"/>
          <w:szCs w:val="24"/>
        </w:rPr>
      </w:pPr>
    </w:p>
    <w:p w14:paraId="3EC695E8" w14:textId="68F8527C" w:rsidR="00844F14" w:rsidRPr="001B5974" w:rsidRDefault="00844F14">
      <w:pPr>
        <w:rPr>
          <w:rFonts w:ascii="Arial" w:hAnsi="Arial" w:cs="Arial"/>
          <w:sz w:val="24"/>
          <w:szCs w:val="24"/>
        </w:rPr>
      </w:pPr>
      <w:r w:rsidRPr="001B5974">
        <w:rPr>
          <w:rFonts w:ascii="Arial" w:hAnsi="Arial" w:cs="Arial"/>
          <w:sz w:val="24"/>
          <w:szCs w:val="24"/>
        </w:rPr>
        <w:t xml:space="preserve">The final product will be a </w:t>
      </w:r>
      <w:r w:rsidR="001B5974" w:rsidRPr="001B5974">
        <w:rPr>
          <w:rFonts w:ascii="Arial" w:hAnsi="Arial" w:cs="Arial"/>
          <w:sz w:val="24"/>
          <w:szCs w:val="24"/>
        </w:rPr>
        <w:t>FAST Act</w:t>
      </w:r>
      <w:r w:rsidR="00AD613D" w:rsidRPr="001B5974">
        <w:rPr>
          <w:rFonts w:ascii="Arial" w:hAnsi="Arial" w:cs="Arial"/>
          <w:sz w:val="24"/>
          <w:szCs w:val="24"/>
        </w:rPr>
        <w:t xml:space="preserve"> compliant North D</w:t>
      </w:r>
      <w:r w:rsidR="00635DA9" w:rsidRPr="001B5974">
        <w:rPr>
          <w:rFonts w:ascii="Arial" w:hAnsi="Arial" w:cs="Arial"/>
          <w:sz w:val="24"/>
          <w:szCs w:val="24"/>
        </w:rPr>
        <w:t xml:space="preserve">akota State </w:t>
      </w:r>
      <w:r w:rsidR="00643AF9">
        <w:rPr>
          <w:rFonts w:ascii="Arial" w:hAnsi="Arial" w:cs="Arial"/>
          <w:sz w:val="24"/>
          <w:szCs w:val="24"/>
        </w:rPr>
        <w:t xml:space="preserve">LRTP </w:t>
      </w:r>
      <w:r w:rsidR="00AD613D" w:rsidRPr="001B5974">
        <w:rPr>
          <w:rFonts w:ascii="Arial" w:hAnsi="Arial" w:cs="Arial"/>
          <w:sz w:val="24"/>
          <w:szCs w:val="24"/>
        </w:rPr>
        <w:t xml:space="preserve">providing guidance to </w:t>
      </w:r>
      <w:r w:rsidR="001B5974" w:rsidRPr="001B5974">
        <w:rPr>
          <w:rFonts w:ascii="Arial" w:hAnsi="Arial" w:cs="Arial"/>
          <w:sz w:val="24"/>
          <w:szCs w:val="24"/>
        </w:rPr>
        <w:t xml:space="preserve">maintain, </w:t>
      </w:r>
      <w:r w:rsidR="00AD613D" w:rsidRPr="001B5974">
        <w:rPr>
          <w:rFonts w:ascii="Arial" w:hAnsi="Arial" w:cs="Arial"/>
          <w:sz w:val="24"/>
          <w:szCs w:val="24"/>
        </w:rPr>
        <w:t>enhance</w:t>
      </w:r>
      <w:r w:rsidR="001B5974" w:rsidRPr="001B5974">
        <w:rPr>
          <w:rFonts w:ascii="Arial" w:hAnsi="Arial" w:cs="Arial"/>
          <w:sz w:val="24"/>
          <w:szCs w:val="24"/>
        </w:rPr>
        <w:t xml:space="preserve"> and prepare for the future of </w:t>
      </w:r>
      <w:r w:rsidR="00AD613D" w:rsidRPr="001B5974">
        <w:rPr>
          <w:rFonts w:ascii="Arial" w:hAnsi="Arial" w:cs="Arial"/>
          <w:sz w:val="24"/>
          <w:szCs w:val="24"/>
        </w:rPr>
        <w:t>North Dakota</w:t>
      </w:r>
      <w:r w:rsidR="00635DA9" w:rsidRPr="001B5974">
        <w:rPr>
          <w:rFonts w:ascii="Arial" w:hAnsi="Arial" w:cs="Arial"/>
          <w:sz w:val="24"/>
          <w:szCs w:val="24"/>
        </w:rPr>
        <w:t>’s</w:t>
      </w:r>
      <w:r w:rsidR="00AD613D" w:rsidRPr="001B5974">
        <w:rPr>
          <w:rFonts w:ascii="Arial" w:hAnsi="Arial" w:cs="Arial"/>
          <w:sz w:val="24"/>
          <w:szCs w:val="24"/>
        </w:rPr>
        <w:t xml:space="preserve"> </w:t>
      </w:r>
      <w:r w:rsidR="001B5974" w:rsidRPr="001B5974">
        <w:rPr>
          <w:rFonts w:ascii="Arial" w:hAnsi="Arial" w:cs="Arial"/>
          <w:sz w:val="24"/>
          <w:szCs w:val="24"/>
        </w:rPr>
        <w:t xml:space="preserve">transportation </w:t>
      </w:r>
      <w:r w:rsidR="00AD613D" w:rsidRPr="001B5974">
        <w:rPr>
          <w:rFonts w:ascii="Arial" w:hAnsi="Arial" w:cs="Arial"/>
          <w:sz w:val="24"/>
          <w:szCs w:val="24"/>
        </w:rPr>
        <w:t xml:space="preserve">system and </w:t>
      </w:r>
      <w:r w:rsidR="001B5974" w:rsidRPr="001B5974">
        <w:rPr>
          <w:rFonts w:ascii="Arial" w:hAnsi="Arial" w:cs="Arial"/>
          <w:sz w:val="24"/>
          <w:szCs w:val="24"/>
        </w:rPr>
        <w:t xml:space="preserve">the safe and efficient movement of people and goods.  </w:t>
      </w:r>
      <w:proofErr w:type="gramStart"/>
      <w:r w:rsidR="001B5974" w:rsidRPr="001B5974">
        <w:rPr>
          <w:rFonts w:ascii="Arial" w:hAnsi="Arial" w:cs="Arial"/>
          <w:sz w:val="24"/>
          <w:szCs w:val="24"/>
        </w:rPr>
        <w:t>Specifically</w:t>
      </w:r>
      <w:proofErr w:type="gramEnd"/>
      <w:r w:rsidR="001B5974" w:rsidRPr="001B5974">
        <w:rPr>
          <w:rFonts w:ascii="Arial" w:hAnsi="Arial" w:cs="Arial"/>
          <w:sz w:val="24"/>
          <w:szCs w:val="24"/>
        </w:rPr>
        <w:t xml:space="preserve"> the final draft of the plan</w:t>
      </w:r>
      <w:r w:rsidRPr="001B5974">
        <w:rPr>
          <w:rFonts w:ascii="Arial" w:hAnsi="Arial" w:cs="Arial"/>
          <w:sz w:val="24"/>
          <w:szCs w:val="24"/>
        </w:rPr>
        <w:t xml:space="preserve"> should include</w:t>
      </w:r>
      <w:r w:rsidR="00AD613D" w:rsidRPr="001B5974">
        <w:rPr>
          <w:rFonts w:ascii="Arial" w:hAnsi="Arial" w:cs="Arial"/>
          <w:sz w:val="24"/>
          <w:szCs w:val="24"/>
        </w:rPr>
        <w:t xml:space="preserve"> at a minimum</w:t>
      </w:r>
      <w:r w:rsidRPr="001B5974">
        <w:rPr>
          <w:rFonts w:ascii="Arial" w:hAnsi="Arial" w:cs="Arial"/>
          <w:sz w:val="24"/>
          <w:szCs w:val="24"/>
        </w:rPr>
        <w:t>:</w:t>
      </w:r>
    </w:p>
    <w:p w14:paraId="6371AAD0" w14:textId="77777777" w:rsidR="00844F14" w:rsidRPr="004B7CCE" w:rsidRDefault="00844F14">
      <w:pPr>
        <w:rPr>
          <w:rFonts w:ascii="Arial" w:hAnsi="Arial" w:cs="Arial"/>
          <w:sz w:val="24"/>
          <w:szCs w:val="24"/>
          <w:highlight w:val="yellow"/>
        </w:rPr>
      </w:pPr>
    </w:p>
    <w:p w14:paraId="42A3E3D9" w14:textId="77777777" w:rsidR="00A07A78" w:rsidRPr="001B5974" w:rsidRDefault="001B10B9" w:rsidP="00844F14">
      <w:pPr>
        <w:pStyle w:val="ListParagraph"/>
        <w:numPr>
          <w:ilvl w:val="0"/>
          <w:numId w:val="6"/>
        </w:numPr>
        <w:rPr>
          <w:rFonts w:ascii="Arial" w:hAnsi="Arial" w:cs="Arial"/>
          <w:sz w:val="24"/>
          <w:szCs w:val="24"/>
        </w:rPr>
      </w:pPr>
      <w:r w:rsidRPr="001B5974">
        <w:rPr>
          <w:rFonts w:ascii="Arial" w:hAnsi="Arial" w:cs="Arial"/>
          <w:sz w:val="24"/>
          <w:szCs w:val="24"/>
        </w:rPr>
        <w:t>A comple</w:t>
      </w:r>
      <w:r w:rsidR="00635DA9" w:rsidRPr="001B5974">
        <w:rPr>
          <w:rFonts w:ascii="Arial" w:hAnsi="Arial" w:cs="Arial"/>
          <w:sz w:val="24"/>
          <w:szCs w:val="24"/>
        </w:rPr>
        <w:t>ted draft study no later than 16</w:t>
      </w:r>
      <w:r w:rsidRPr="001B5974">
        <w:rPr>
          <w:rFonts w:ascii="Arial" w:hAnsi="Arial" w:cs="Arial"/>
          <w:sz w:val="24"/>
          <w:szCs w:val="24"/>
        </w:rPr>
        <w:t xml:space="preserve"> months from the date of a signed contract</w:t>
      </w:r>
      <w:r w:rsidR="00844F14" w:rsidRPr="001B5974">
        <w:rPr>
          <w:rFonts w:ascii="Arial" w:hAnsi="Arial" w:cs="Arial"/>
          <w:sz w:val="24"/>
          <w:szCs w:val="24"/>
        </w:rPr>
        <w:t xml:space="preserve">, which should include </w:t>
      </w:r>
      <w:r w:rsidR="00500D55" w:rsidRPr="001B5974">
        <w:rPr>
          <w:rFonts w:ascii="Arial" w:hAnsi="Arial" w:cs="Arial"/>
          <w:sz w:val="24"/>
          <w:szCs w:val="24"/>
        </w:rPr>
        <w:t>50</w:t>
      </w:r>
      <w:r w:rsidR="00844F14" w:rsidRPr="001B5974">
        <w:rPr>
          <w:rFonts w:ascii="Arial" w:hAnsi="Arial" w:cs="Arial"/>
          <w:sz w:val="24"/>
          <w:szCs w:val="24"/>
        </w:rPr>
        <w:t xml:space="preserve"> full draft copies of the document.</w:t>
      </w:r>
    </w:p>
    <w:p w14:paraId="5AD466D8" w14:textId="67281821" w:rsidR="00844F14" w:rsidRPr="001B5974" w:rsidRDefault="001B10B9" w:rsidP="00844F14">
      <w:pPr>
        <w:pStyle w:val="ListParagraph"/>
        <w:numPr>
          <w:ilvl w:val="0"/>
          <w:numId w:val="6"/>
        </w:numPr>
        <w:rPr>
          <w:rFonts w:ascii="Arial" w:hAnsi="Arial" w:cs="Arial"/>
          <w:sz w:val="24"/>
          <w:szCs w:val="24"/>
        </w:rPr>
      </w:pPr>
      <w:r w:rsidRPr="001B5974">
        <w:rPr>
          <w:rFonts w:ascii="Arial" w:hAnsi="Arial" w:cs="Arial"/>
          <w:sz w:val="24"/>
          <w:szCs w:val="24"/>
        </w:rPr>
        <w:t xml:space="preserve">An approved final study no later than </w:t>
      </w:r>
      <w:r w:rsidR="00AD613D" w:rsidRPr="001B5974">
        <w:rPr>
          <w:rFonts w:ascii="Arial" w:hAnsi="Arial" w:cs="Arial"/>
          <w:sz w:val="24"/>
          <w:szCs w:val="24"/>
        </w:rPr>
        <w:t>18</w:t>
      </w:r>
      <w:r w:rsidRPr="001B5974">
        <w:rPr>
          <w:rFonts w:ascii="Arial" w:hAnsi="Arial" w:cs="Arial"/>
          <w:sz w:val="24"/>
          <w:szCs w:val="24"/>
        </w:rPr>
        <w:t xml:space="preserve"> months from the date of a signed contract</w:t>
      </w:r>
      <w:r w:rsidR="00844F14" w:rsidRPr="001B5974">
        <w:rPr>
          <w:rFonts w:ascii="Arial" w:hAnsi="Arial" w:cs="Arial"/>
          <w:sz w:val="24"/>
          <w:szCs w:val="24"/>
        </w:rPr>
        <w:t xml:space="preserve">, which should include </w:t>
      </w:r>
      <w:r w:rsidR="00500D55" w:rsidRPr="001B5974">
        <w:rPr>
          <w:rFonts w:ascii="Arial" w:hAnsi="Arial" w:cs="Arial"/>
          <w:sz w:val="24"/>
          <w:szCs w:val="24"/>
        </w:rPr>
        <w:t>50</w:t>
      </w:r>
      <w:r w:rsidR="00844F14" w:rsidRPr="001B5974">
        <w:rPr>
          <w:rFonts w:ascii="Arial" w:hAnsi="Arial" w:cs="Arial"/>
          <w:sz w:val="24"/>
          <w:szCs w:val="24"/>
        </w:rPr>
        <w:t xml:space="preserve"> full final copies, </w:t>
      </w:r>
      <w:r w:rsidR="00500D55" w:rsidRPr="001B5974">
        <w:rPr>
          <w:rFonts w:ascii="Arial" w:hAnsi="Arial" w:cs="Arial"/>
          <w:sz w:val="24"/>
          <w:szCs w:val="24"/>
        </w:rPr>
        <w:t>50</w:t>
      </w:r>
      <w:r w:rsidR="00AD613D" w:rsidRPr="001B5974">
        <w:rPr>
          <w:rFonts w:ascii="Arial" w:hAnsi="Arial" w:cs="Arial"/>
          <w:sz w:val="24"/>
          <w:szCs w:val="24"/>
        </w:rPr>
        <w:t xml:space="preserve"> executive summaries, and </w:t>
      </w:r>
      <w:r w:rsidR="00500D55" w:rsidRPr="001B5974">
        <w:rPr>
          <w:rFonts w:ascii="Arial" w:hAnsi="Arial" w:cs="Arial"/>
          <w:sz w:val="24"/>
          <w:szCs w:val="24"/>
        </w:rPr>
        <w:lastRenderedPageBreak/>
        <w:t>50</w:t>
      </w:r>
      <w:r w:rsidR="00844F14" w:rsidRPr="001B5974">
        <w:rPr>
          <w:rFonts w:ascii="Arial" w:hAnsi="Arial" w:cs="Arial"/>
          <w:sz w:val="24"/>
          <w:szCs w:val="24"/>
        </w:rPr>
        <w:t xml:space="preserve"> compact discs, and one camera ready copy for future duplication. </w:t>
      </w:r>
      <w:r w:rsidR="0082389C">
        <w:rPr>
          <w:rFonts w:ascii="Arial" w:hAnsi="Arial" w:cs="Arial"/>
          <w:sz w:val="24"/>
          <w:szCs w:val="24"/>
        </w:rPr>
        <w:t xml:space="preserve"> </w:t>
      </w:r>
      <w:r w:rsidR="0095444A">
        <w:rPr>
          <w:rFonts w:ascii="Arial" w:hAnsi="Arial" w:cs="Arial"/>
          <w:sz w:val="24"/>
          <w:szCs w:val="24"/>
        </w:rPr>
        <w:t>The</w:t>
      </w:r>
      <w:r w:rsidR="00DE3D99">
        <w:rPr>
          <w:rFonts w:ascii="Arial" w:hAnsi="Arial" w:cs="Arial"/>
          <w:sz w:val="24"/>
          <w:szCs w:val="24"/>
        </w:rPr>
        <w:t xml:space="preserve"> </w:t>
      </w:r>
      <w:r w:rsidR="00970741">
        <w:rPr>
          <w:rFonts w:ascii="Arial" w:hAnsi="Arial" w:cs="Arial"/>
          <w:sz w:val="24"/>
          <w:szCs w:val="24"/>
        </w:rPr>
        <w:t>final public</w:t>
      </w:r>
      <w:r w:rsidR="0082389C">
        <w:rPr>
          <w:rFonts w:ascii="Arial" w:hAnsi="Arial" w:cs="Arial"/>
          <w:sz w:val="24"/>
          <w:szCs w:val="24"/>
        </w:rPr>
        <w:t xml:space="preserve"> document will be highly readable </w:t>
      </w:r>
      <w:r w:rsidR="00DE3D99">
        <w:rPr>
          <w:rFonts w:ascii="Arial" w:hAnsi="Arial" w:cs="Arial"/>
          <w:sz w:val="24"/>
          <w:szCs w:val="24"/>
        </w:rPr>
        <w:t xml:space="preserve">(easy for the general public to understand) </w:t>
      </w:r>
      <w:r w:rsidR="0082389C">
        <w:rPr>
          <w:rFonts w:ascii="Arial" w:hAnsi="Arial" w:cs="Arial"/>
          <w:sz w:val="24"/>
          <w:szCs w:val="24"/>
        </w:rPr>
        <w:t xml:space="preserve">and </w:t>
      </w:r>
      <w:r w:rsidR="00DE3D99">
        <w:rPr>
          <w:rFonts w:ascii="Arial" w:hAnsi="Arial" w:cs="Arial"/>
          <w:sz w:val="24"/>
          <w:szCs w:val="24"/>
        </w:rPr>
        <w:t>aesthetically pleasing</w:t>
      </w:r>
      <w:r w:rsidR="0082389C">
        <w:rPr>
          <w:rFonts w:ascii="Arial" w:hAnsi="Arial" w:cs="Arial"/>
          <w:sz w:val="24"/>
          <w:szCs w:val="24"/>
        </w:rPr>
        <w:t xml:space="preserve"> </w:t>
      </w:r>
      <w:r w:rsidR="007A0141">
        <w:rPr>
          <w:rFonts w:ascii="Arial" w:hAnsi="Arial" w:cs="Arial"/>
          <w:sz w:val="24"/>
          <w:szCs w:val="24"/>
        </w:rPr>
        <w:t>(</w:t>
      </w:r>
      <w:r w:rsidR="00DE3D99">
        <w:rPr>
          <w:rFonts w:ascii="Arial" w:hAnsi="Arial" w:cs="Arial"/>
          <w:sz w:val="24"/>
          <w:szCs w:val="24"/>
        </w:rPr>
        <w:t xml:space="preserve">pleasant to look at in a generic visual sense).  The final document is anticipated </w:t>
      </w:r>
      <w:r w:rsidR="0082389C">
        <w:rPr>
          <w:rFonts w:ascii="Arial" w:hAnsi="Arial" w:cs="Arial"/>
          <w:sz w:val="24"/>
          <w:szCs w:val="24"/>
        </w:rPr>
        <w:t>to be 30 pages or less</w:t>
      </w:r>
      <w:r w:rsidR="0095444A">
        <w:rPr>
          <w:rFonts w:ascii="Arial" w:hAnsi="Arial" w:cs="Arial"/>
          <w:sz w:val="24"/>
          <w:szCs w:val="24"/>
        </w:rPr>
        <w:t>.</w:t>
      </w:r>
    </w:p>
    <w:p w14:paraId="217A4842" w14:textId="77777777" w:rsidR="00627AB6" w:rsidRPr="001B5974" w:rsidRDefault="00844F14" w:rsidP="001B10B9">
      <w:pPr>
        <w:pStyle w:val="ListParagraph"/>
        <w:numPr>
          <w:ilvl w:val="0"/>
          <w:numId w:val="6"/>
        </w:numPr>
        <w:rPr>
          <w:rFonts w:ascii="Arial" w:hAnsi="Arial" w:cs="Arial"/>
          <w:sz w:val="24"/>
          <w:szCs w:val="24"/>
        </w:rPr>
      </w:pPr>
      <w:r w:rsidRPr="001B5974">
        <w:rPr>
          <w:rFonts w:ascii="Arial" w:hAnsi="Arial" w:cs="Arial"/>
          <w:sz w:val="24"/>
          <w:szCs w:val="24"/>
        </w:rPr>
        <w:t>G</w:t>
      </w:r>
      <w:r w:rsidR="00BD79EF" w:rsidRPr="001B5974">
        <w:rPr>
          <w:rFonts w:ascii="Arial" w:hAnsi="Arial" w:cs="Arial"/>
          <w:sz w:val="24"/>
          <w:szCs w:val="24"/>
        </w:rPr>
        <w:t>IS</w:t>
      </w:r>
      <w:r w:rsidRPr="001B5974">
        <w:rPr>
          <w:rFonts w:ascii="Arial" w:hAnsi="Arial" w:cs="Arial"/>
          <w:sz w:val="24"/>
          <w:szCs w:val="24"/>
        </w:rPr>
        <w:t xml:space="preserve"> transferable version of mapping products. </w:t>
      </w:r>
    </w:p>
    <w:p w14:paraId="6B32D302" w14:textId="77777777" w:rsidR="007E6D30" w:rsidRPr="004B7CCE" w:rsidRDefault="007E6D30" w:rsidP="007E6D30">
      <w:pPr>
        <w:rPr>
          <w:rFonts w:ascii="Arial" w:hAnsi="Arial" w:cs="Arial"/>
          <w:sz w:val="24"/>
          <w:szCs w:val="24"/>
          <w:highlight w:val="yellow"/>
        </w:rPr>
      </w:pPr>
    </w:p>
    <w:p w14:paraId="17D5D510" w14:textId="773FC755" w:rsidR="007E6D30" w:rsidRPr="001B5974" w:rsidRDefault="007E6D30" w:rsidP="007E6D30">
      <w:pPr>
        <w:rPr>
          <w:rFonts w:ascii="Arial" w:hAnsi="Arial" w:cs="Arial"/>
          <w:sz w:val="24"/>
          <w:szCs w:val="24"/>
        </w:rPr>
      </w:pPr>
      <w:r w:rsidRPr="001B5974">
        <w:rPr>
          <w:rFonts w:ascii="Arial" w:hAnsi="Arial" w:cs="Arial"/>
          <w:sz w:val="24"/>
          <w:szCs w:val="24"/>
        </w:rPr>
        <w:t>Attached with the RFP is the Risk Management Appendix</w:t>
      </w:r>
      <w:r w:rsidR="00A34A1D" w:rsidRPr="001B5974">
        <w:rPr>
          <w:rFonts w:ascii="Arial" w:hAnsi="Arial" w:cs="Arial"/>
          <w:sz w:val="24"/>
          <w:szCs w:val="24"/>
        </w:rPr>
        <w:t xml:space="preserve"> and </w:t>
      </w:r>
      <w:r w:rsidR="001B5974" w:rsidRPr="001B5974">
        <w:rPr>
          <w:rFonts w:ascii="Arial" w:hAnsi="Arial" w:cs="Arial"/>
          <w:sz w:val="24"/>
          <w:szCs w:val="24"/>
        </w:rPr>
        <w:t xml:space="preserve">HPCS and state </w:t>
      </w:r>
      <w:r w:rsidR="0095444A">
        <w:rPr>
          <w:rFonts w:ascii="Arial" w:hAnsi="Arial" w:cs="Arial"/>
          <w:sz w:val="24"/>
          <w:szCs w:val="24"/>
        </w:rPr>
        <w:t xml:space="preserve">highway </w:t>
      </w:r>
      <w:r w:rsidR="00A34A1D" w:rsidRPr="001B5974">
        <w:rPr>
          <w:rFonts w:ascii="Arial" w:hAnsi="Arial" w:cs="Arial"/>
          <w:sz w:val="24"/>
          <w:szCs w:val="24"/>
        </w:rPr>
        <w:t>map</w:t>
      </w:r>
      <w:r w:rsidR="001B5974" w:rsidRPr="001B5974">
        <w:rPr>
          <w:rFonts w:ascii="Arial" w:hAnsi="Arial" w:cs="Arial"/>
          <w:sz w:val="24"/>
          <w:szCs w:val="24"/>
        </w:rPr>
        <w:t>s</w:t>
      </w:r>
      <w:r w:rsidR="00C3251F" w:rsidRPr="001B5974">
        <w:rPr>
          <w:rFonts w:ascii="Arial" w:hAnsi="Arial" w:cs="Arial"/>
          <w:sz w:val="24"/>
          <w:szCs w:val="24"/>
        </w:rPr>
        <w:t xml:space="preserve"> of North Dakota’s existing</w:t>
      </w:r>
      <w:r w:rsidR="001B5974" w:rsidRPr="001B5974">
        <w:rPr>
          <w:rFonts w:ascii="Arial" w:hAnsi="Arial" w:cs="Arial"/>
          <w:sz w:val="24"/>
          <w:szCs w:val="24"/>
        </w:rPr>
        <w:t xml:space="preserve"> state transportation</w:t>
      </w:r>
      <w:r w:rsidR="00C3251F" w:rsidRPr="001B5974">
        <w:rPr>
          <w:rFonts w:ascii="Arial" w:hAnsi="Arial" w:cs="Arial"/>
          <w:sz w:val="24"/>
          <w:szCs w:val="24"/>
        </w:rPr>
        <w:t xml:space="preserve"> system</w:t>
      </w:r>
      <w:r w:rsidRPr="001B5974">
        <w:rPr>
          <w:rFonts w:ascii="Arial" w:hAnsi="Arial" w:cs="Arial"/>
          <w:sz w:val="24"/>
          <w:szCs w:val="24"/>
        </w:rPr>
        <w:t>.</w:t>
      </w:r>
    </w:p>
    <w:p w14:paraId="77DDFDAD" w14:textId="77777777" w:rsidR="000F28C4" w:rsidRPr="004B7CCE" w:rsidRDefault="000F28C4" w:rsidP="007E6D30">
      <w:pPr>
        <w:rPr>
          <w:rFonts w:ascii="Arial" w:hAnsi="Arial" w:cs="Arial"/>
          <w:sz w:val="24"/>
          <w:szCs w:val="24"/>
          <w:highlight w:val="yellow"/>
        </w:rPr>
      </w:pPr>
    </w:p>
    <w:p w14:paraId="2D2A3DA9" w14:textId="77777777" w:rsidR="007E6D30" w:rsidRPr="00CC09FE" w:rsidRDefault="007E6D30" w:rsidP="007E6D30">
      <w:pPr>
        <w:rPr>
          <w:rFonts w:ascii="Arial" w:hAnsi="Arial" w:cs="Arial"/>
          <w:sz w:val="24"/>
          <w:szCs w:val="24"/>
        </w:rPr>
      </w:pPr>
      <w:r w:rsidRPr="00CC09FE">
        <w:rPr>
          <w:rFonts w:ascii="Arial" w:hAnsi="Arial" w:cs="Arial"/>
          <w:sz w:val="24"/>
          <w:szCs w:val="24"/>
        </w:rPr>
        <w:t>All design and project data will become the property of NDDOT upon completion of the final submittal.  All project information will be generated in the following formats and standards:</w:t>
      </w:r>
    </w:p>
    <w:p w14:paraId="488C459A" w14:textId="77777777" w:rsidR="007E6D30" w:rsidRPr="00CC09FE" w:rsidRDefault="007E6D30" w:rsidP="007E6D30">
      <w:pPr>
        <w:rPr>
          <w:rFonts w:ascii="Arial" w:hAnsi="Arial" w:cs="Arial"/>
          <w:sz w:val="24"/>
          <w:szCs w:val="24"/>
        </w:rPr>
      </w:pPr>
    </w:p>
    <w:p w14:paraId="16A77371" w14:textId="77777777" w:rsidR="004467B1" w:rsidRPr="00CC09FE" w:rsidRDefault="007E6D30" w:rsidP="007E6D30">
      <w:pPr>
        <w:pStyle w:val="ListParagraph"/>
        <w:numPr>
          <w:ilvl w:val="0"/>
          <w:numId w:val="23"/>
        </w:numPr>
        <w:rPr>
          <w:rFonts w:ascii="Arial" w:hAnsi="Arial" w:cs="Arial"/>
          <w:sz w:val="24"/>
          <w:szCs w:val="24"/>
        </w:rPr>
      </w:pPr>
      <w:r w:rsidRPr="00CC09FE">
        <w:rPr>
          <w:rFonts w:ascii="Arial" w:hAnsi="Arial" w:cs="Arial"/>
          <w:sz w:val="24"/>
          <w:szCs w:val="24"/>
        </w:rPr>
        <w:t>MS Word and MS Excel</w:t>
      </w:r>
    </w:p>
    <w:p w14:paraId="50094FE4" w14:textId="3457CFFD" w:rsidR="004467B1" w:rsidRPr="00CC09FE" w:rsidRDefault="00605177" w:rsidP="007E6D30">
      <w:pPr>
        <w:pStyle w:val="ListParagraph"/>
        <w:numPr>
          <w:ilvl w:val="0"/>
          <w:numId w:val="23"/>
        </w:numPr>
        <w:rPr>
          <w:rFonts w:ascii="Arial" w:hAnsi="Arial" w:cs="Arial"/>
          <w:sz w:val="24"/>
          <w:szCs w:val="24"/>
        </w:rPr>
      </w:pPr>
      <w:r w:rsidRPr="00605177">
        <w:rPr>
          <w:rFonts w:ascii="Arial" w:hAnsi="Arial" w:cs="Arial"/>
          <w:sz w:val="24"/>
          <w:szCs w:val="24"/>
        </w:rPr>
        <w:t>Mi</w:t>
      </w:r>
      <w:r w:rsidR="001C7054">
        <w:rPr>
          <w:rFonts w:ascii="Arial" w:hAnsi="Arial" w:cs="Arial"/>
          <w:sz w:val="24"/>
          <w:szCs w:val="24"/>
        </w:rPr>
        <w:t>cr</w:t>
      </w:r>
      <w:r w:rsidRPr="00605177">
        <w:rPr>
          <w:rFonts w:ascii="Arial" w:hAnsi="Arial" w:cs="Arial"/>
          <w:sz w:val="24"/>
          <w:szCs w:val="24"/>
        </w:rPr>
        <w:t>oStation SS4 (8.11.09.832)</w:t>
      </w:r>
    </w:p>
    <w:p w14:paraId="087587F2" w14:textId="4DC75CD5" w:rsidR="004467B1" w:rsidRPr="00CC09FE" w:rsidRDefault="00AF0DA1" w:rsidP="007E6D30">
      <w:pPr>
        <w:pStyle w:val="ListParagraph"/>
        <w:numPr>
          <w:ilvl w:val="0"/>
          <w:numId w:val="23"/>
        </w:numPr>
        <w:rPr>
          <w:rFonts w:ascii="Arial" w:hAnsi="Arial" w:cs="Arial"/>
          <w:sz w:val="24"/>
          <w:szCs w:val="24"/>
        </w:rPr>
      </w:pPr>
      <w:proofErr w:type="spellStart"/>
      <w:r w:rsidRPr="00AF0DA1">
        <w:rPr>
          <w:rFonts w:ascii="Arial" w:hAnsi="Arial" w:cs="Arial"/>
          <w:sz w:val="24"/>
          <w:szCs w:val="24"/>
        </w:rPr>
        <w:t>Geopak</w:t>
      </w:r>
      <w:proofErr w:type="spellEnd"/>
      <w:r w:rsidRPr="00AF0DA1">
        <w:rPr>
          <w:rFonts w:ascii="Arial" w:hAnsi="Arial" w:cs="Arial"/>
          <w:sz w:val="24"/>
          <w:szCs w:val="24"/>
        </w:rPr>
        <w:t xml:space="preserve"> SS4 (8.11.09.878)</w:t>
      </w:r>
    </w:p>
    <w:p w14:paraId="197EEEE3" w14:textId="77777777" w:rsidR="004467B1" w:rsidRPr="00CC09FE" w:rsidRDefault="007E6D30" w:rsidP="007E6D30">
      <w:pPr>
        <w:pStyle w:val="ListParagraph"/>
        <w:numPr>
          <w:ilvl w:val="0"/>
          <w:numId w:val="23"/>
        </w:numPr>
        <w:rPr>
          <w:rFonts w:ascii="Arial" w:hAnsi="Arial" w:cs="Arial"/>
          <w:sz w:val="24"/>
          <w:szCs w:val="24"/>
        </w:rPr>
      </w:pPr>
      <w:r w:rsidRPr="00CC09FE">
        <w:rPr>
          <w:rFonts w:ascii="Arial" w:hAnsi="Arial" w:cs="Arial"/>
          <w:sz w:val="24"/>
          <w:szCs w:val="24"/>
        </w:rPr>
        <w:t>NDDOT CADD Manual</w:t>
      </w:r>
    </w:p>
    <w:p w14:paraId="353B3EA1" w14:textId="77777777" w:rsidR="004467B1" w:rsidRPr="00CC09FE" w:rsidRDefault="007E6D30" w:rsidP="007E6D30">
      <w:pPr>
        <w:pStyle w:val="ListParagraph"/>
        <w:numPr>
          <w:ilvl w:val="0"/>
          <w:numId w:val="23"/>
        </w:numPr>
        <w:rPr>
          <w:rFonts w:ascii="Arial" w:hAnsi="Arial" w:cs="Arial"/>
          <w:sz w:val="24"/>
          <w:szCs w:val="24"/>
        </w:rPr>
      </w:pPr>
      <w:r w:rsidRPr="00CC09FE">
        <w:rPr>
          <w:rFonts w:ascii="Arial" w:hAnsi="Arial" w:cs="Arial"/>
          <w:sz w:val="24"/>
          <w:szCs w:val="24"/>
        </w:rPr>
        <w:t>Microsoft “Project”</w:t>
      </w:r>
    </w:p>
    <w:p w14:paraId="7F2CAAB8" w14:textId="4EF01972" w:rsidR="004467B1" w:rsidRPr="00BA6D3F" w:rsidRDefault="007E6D30" w:rsidP="007E6D30">
      <w:pPr>
        <w:pStyle w:val="ListParagraph"/>
        <w:numPr>
          <w:ilvl w:val="0"/>
          <w:numId w:val="23"/>
        </w:numPr>
        <w:rPr>
          <w:rFonts w:ascii="Arial" w:hAnsi="Arial" w:cs="Arial"/>
          <w:sz w:val="24"/>
          <w:szCs w:val="24"/>
        </w:rPr>
      </w:pPr>
      <w:r w:rsidRPr="00BA6D3F">
        <w:rPr>
          <w:rFonts w:ascii="Arial" w:hAnsi="Arial" w:cs="Arial"/>
          <w:sz w:val="24"/>
          <w:szCs w:val="24"/>
        </w:rPr>
        <w:t xml:space="preserve">NDDOT </w:t>
      </w:r>
      <w:r w:rsidR="00AF0DA1" w:rsidRPr="00AF0DA1">
        <w:rPr>
          <w:rFonts w:ascii="Arial" w:hAnsi="Arial" w:cs="Arial"/>
          <w:sz w:val="24"/>
          <w:szCs w:val="24"/>
        </w:rPr>
        <w:t>Consultant Services Manual Chapter 19</w:t>
      </w:r>
    </w:p>
    <w:p w14:paraId="005B2621" w14:textId="794F6500" w:rsidR="004467B1" w:rsidRPr="00BA6D3F" w:rsidRDefault="007E6D30" w:rsidP="007E6D30">
      <w:pPr>
        <w:pStyle w:val="ListParagraph"/>
        <w:numPr>
          <w:ilvl w:val="0"/>
          <w:numId w:val="23"/>
        </w:numPr>
        <w:rPr>
          <w:rFonts w:ascii="Arial" w:hAnsi="Arial" w:cs="Arial"/>
          <w:sz w:val="24"/>
          <w:szCs w:val="24"/>
        </w:rPr>
      </w:pPr>
      <w:r w:rsidRPr="00BA6D3F">
        <w:rPr>
          <w:rFonts w:ascii="Arial" w:hAnsi="Arial" w:cs="Arial"/>
          <w:sz w:val="24"/>
          <w:szCs w:val="24"/>
        </w:rPr>
        <w:t xml:space="preserve">NDDOT </w:t>
      </w:r>
      <w:r w:rsidR="00AF0DA1" w:rsidRPr="00AF0DA1">
        <w:rPr>
          <w:rFonts w:ascii="Arial" w:hAnsi="Arial" w:cs="Arial"/>
          <w:sz w:val="24"/>
          <w:szCs w:val="24"/>
        </w:rPr>
        <w:t>Procedure for Creating Right of Way Plats Manual Chapter 20</w:t>
      </w:r>
    </w:p>
    <w:p w14:paraId="5C59C39A" w14:textId="77777777" w:rsidR="004467B1" w:rsidRPr="00BA6D3F" w:rsidRDefault="007E6D30" w:rsidP="007E6D30">
      <w:pPr>
        <w:pStyle w:val="ListParagraph"/>
        <w:numPr>
          <w:ilvl w:val="0"/>
          <w:numId w:val="23"/>
        </w:numPr>
        <w:rPr>
          <w:rFonts w:ascii="Arial" w:hAnsi="Arial" w:cs="Arial"/>
          <w:sz w:val="24"/>
          <w:szCs w:val="24"/>
        </w:rPr>
      </w:pPr>
      <w:r w:rsidRPr="00BA6D3F">
        <w:rPr>
          <w:rFonts w:ascii="Arial" w:hAnsi="Arial" w:cs="Arial"/>
          <w:sz w:val="24"/>
          <w:szCs w:val="24"/>
        </w:rPr>
        <w:t>NDDOT CADD Editing Manual Chapter 21</w:t>
      </w:r>
    </w:p>
    <w:p w14:paraId="508BE0AA" w14:textId="77777777" w:rsidR="004467B1" w:rsidRPr="00BA6D3F" w:rsidRDefault="007E6D30" w:rsidP="007E6D30">
      <w:pPr>
        <w:pStyle w:val="ListParagraph"/>
        <w:numPr>
          <w:ilvl w:val="0"/>
          <w:numId w:val="23"/>
        </w:numPr>
        <w:rPr>
          <w:rFonts w:ascii="Arial" w:hAnsi="Arial" w:cs="Arial"/>
          <w:sz w:val="24"/>
          <w:szCs w:val="24"/>
        </w:rPr>
      </w:pPr>
      <w:r w:rsidRPr="00BA6D3F">
        <w:rPr>
          <w:rFonts w:ascii="Arial" w:hAnsi="Arial" w:cs="Arial"/>
          <w:sz w:val="24"/>
          <w:szCs w:val="24"/>
        </w:rPr>
        <w:t>NDDOT Data Collection Codes and Procedures</w:t>
      </w:r>
    </w:p>
    <w:p w14:paraId="4C0759F2" w14:textId="77777777" w:rsidR="004467B1" w:rsidRPr="00BA6D3F" w:rsidRDefault="007E6D30" w:rsidP="007E6D30">
      <w:pPr>
        <w:pStyle w:val="ListParagraph"/>
        <w:numPr>
          <w:ilvl w:val="0"/>
          <w:numId w:val="23"/>
        </w:numPr>
        <w:rPr>
          <w:rFonts w:ascii="Arial" w:hAnsi="Arial" w:cs="Arial"/>
          <w:sz w:val="24"/>
          <w:szCs w:val="24"/>
        </w:rPr>
      </w:pPr>
      <w:r w:rsidRPr="00BA6D3F">
        <w:rPr>
          <w:rFonts w:ascii="Arial" w:hAnsi="Arial" w:cs="Arial"/>
          <w:sz w:val="24"/>
          <w:szCs w:val="24"/>
        </w:rPr>
        <w:t>NDDOT Design Manual and Plan Preparation Guide Website</w:t>
      </w:r>
    </w:p>
    <w:p w14:paraId="25B5F1CC" w14:textId="60570553" w:rsidR="007E6D30" w:rsidRDefault="007E6D30" w:rsidP="007E6D30">
      <w:pPr>
        <w:pStyle w:val="ListParagraph"/>
        <w:numPr>
          <w:ilvl w:val="0"/>
          <w:numId w:val="23"/>
        </w:numPr>
        <w:rPr>
          <w:rFonts w:ascii="Arial" w:hAnsi="Arial" w:cs="Arial"/>
          <w:sz w:val="24"/>
          <w:szCs w:val="24"/>
        </w:rPr>
      </w:pPr>
      <w:r w:rsidRPr="00BA6D3F">
        <w:rPr>
          <w:rFonts w:ascii="Arial" w:hAnsi="Arial" w:cs="Arial"/>
          <w:sz w:val="24"/>
          <w:szCs w:val="24"/>
        </w:rPr>
        <w:t>NDDOT Right of Way Manual</w:t>
      </w:r>
    </w:p>
    <w:p w14:paraId="057429E8" w14:textId="622D6679" w:rsidR="00AF0DA1" w:rsidRPr="00BA6D3F" w:rsidRDefault="00AF0DA1" w:rsidP="007E6D30">
      <w:pPr>
        <w:pStyle w:val="ListParagraph"/>
        <w:numPr>
          <w:ilvl w:val="0"/>
          <w:numId w:val="23"/>
        </w:numPr>
        <w:rPr>
          <w:rFonts w:ascii="Arial" w:hAnsi="Arial" w:cs="Arial"/>
          <w:sz w:val="24"/>
          <w:szCs w:val="24"/>
        </w:rPr>
      </w:pPr>
      <w:r w:rsidRPr="00AF0DA1">
        <w:rPr>
          <w:rFonts w:ascii="Arial" w:hAnsi="Arial" w:cs="Arial"/>
          <w:sz w:val="24"/>
          <w:szCs w:val="24"/>
        </w:rPr>
        <w:t>Adobe Acrobat (standard or compatible)</w:t>
      </w:r>
    </w:p>
    <w:p w14:paraId="37ABBFFA" w14:textId="77777777" w:rsidR="00BB1BB7" w:rsidRPr="004B7CCE" w:rsidRDefault="00BB1BB7" w:rsidP="007E6D30">
      <w:pPr>
        <w:rPr>
          <w:rFonts w:ascii="Arial" w:hAnsi="Arial" w:cs="Arial"/>
          <w:sz w:val="24"/>
          <w:szCs w:val="24"/>
          <w:highlight w:val="yellow"/>
        </w:rPr>
      </w:pPr>
    </w:p>
    <w:p w14:paraId="256A6473" w14:textId="5044F8D5" w:rsidR="007E6D30" w:rsidRPr="00CC09FE" w:rsidRDefault="007E6D30" w:rsidP="007E6D30">
      <w:pPr>
        <w:rPr>
          <w:rFonts w:ascii="Arial" w:hAnsi="Arial" w:cs="Arial"/>
          <w:b/>
          <w:sz w:val="24"/>
          <w:szCs w:val="24"/>
        </w:rPr>
      </w:pPr>
      <w:r w:rsidRPr="00CC09FE">
        <w:rPr>
          <w:rFonts w:ascii="Arial" w:hAnsi="Arial" w:cs="Arial"/>
          <w:b/>
          <w:sz w:val="24"/>
          <w:szCs w:val="24"/>
        </w:rPr>
        <w:t>PROPOSED SUB</w:t>
      </w:r>
      <w:r w:rsidR="00842E88" w:rsidRPr="00CC09FE">
        <w:rPr>
          <w:rFonts w:ascii="Arial" w:hAnsi="Arial" w:cs="Arial"/>
          <w:b/>
          <w:sz w:val="24"/>
          <w:szCs w:val="24"/>
        </w:rPr>
        <w:t>-</w:t>
      </w:r>
      <w:r w:rsidRPr="00CC09FE">
        <w:rPr>
          <w:rFonts w:ascii="Arial" w:hAnsi="Arial" w:cs="Arial"/>
          <w:b/>
          <w:sz w:val="24"/>
          <w:szCs w:val="24"/>
        </w:rPr>
        <w:t>CONSULTANT REQUEST</w:t>
      </w:r>
    </w:p>
    <w:p w14:paraId="7D9C4DAA" w14:textId="77777777" w:rsidR="007E6D30" w:rsidRPr="00CC09FE" w:rsidRDefault="007E6D30" w:rsidP="007E6D30">
      <w:pPr>
        <w:rPr>
          <w:rFonts w:ascii="Arial" w:hAnsi="Arial" w:cs="Arial"/>
          <w:sz w:val="24"/>
          <w:szCs w:val="24"/>
        </w:rPr>
      </w:pPr>
    </w:p>
    <w:p w14:paraId="705C744E" w14:textId="5FBCD515" w:rsidR="007E6D30" w:rsidRPr="00CC09FE" w:rsidRDefault="007E6D30" w:rsidP="007E6D30">
      <w:pPr>
        <w:rPr>
          <w:rFonts w:ascii="Arial" w:hAnsi="Arial" w:cs="Arial"/>
          <w:sz w:val="24"/>
          <w:szCs w:val="24"/>
        </w:rPr>
      </w:pPr>
      <w:r w:rsidRPr="00CC09FE">
        <w:rPr>
          <w:rFonts w:ascii="Arial" w:hAnsi="Arial" w:cs="Arial"/>
          <w:sz w:val="24"/>
          <w:szCs w:val="24"/>
        </w:rPr>
        <w:t xml:space="preserve">Sub Consultant firms that have been contacted and agree to be listed on the Prime Consultants Project Proposal for work with NDDOT must submit </w:t>
      </w:r>
      <w:r w:rsidR="00CC09FE" w:rsidRPr="00CC09FE">
        <w:rPr>
          <w:rFonts w:ascii="Arial" w:hAnsi="Arial" w:cs="Arial"/>
          <w:sz w:val="24"/>
          <w:szCs w:val="24"/>
        </w:rPr>
        <w:t xml:space="preserve">an </w:t>
      </w:r>
      <w:r w:rsidRPr="00CC09FE">
        <w:rPr>
          <w:rFonts w:ascii="Arial" w:hAnsi="Arial" w:cs="Arial"/>
          <w:sz w:val="24"/>
          <w:szCs w:val="24"/>
        </w:rPr>
        <w:t xml:space="preserve">original form and one copy to be attached to the Prime Consultants Proposal.  This form is used for informational purposes only.  See NDDOT web site for form SFN 60232.  </w:t>
      </w:r>
    </w:p>
    <w:p w14:paraId="25E6D6CA" w14:textId="383EDC34" w:rsidR="007E6D30" w:rsidRDefault="007E6D30" w:rsidP="007E6D30">
      <w:pPr>
        <w:rPr>
          <w:rFonts w:ascii="Arial" w:hAnsi="Arial" w:cs="Arial"/>
          <w:sz w:val="24"/>
          <w:szCs w:val="24"/>
        </w:rPr>
      </w:pPr>
      <w:r w:rsidRPr="00CC09FE">
        <w:rPr>
          <w:rFonts w:ascii="Arial" w:hAnsi="Arial" w:cs="Arial"/>
          <w:sz w:val="24"/>
          <w:szCs w:val="24"/>
        </w:rPr>
        <w:t>(</w:t>
      </w:r>
      <w:hyperlink r:id="rId8" w:history="1">
        <w:r w:rsidR="008C19CE" w:rsidRPr="004820AC">
          <w:rPr>
            <w:rStyle w:val="Hyperlink"/>
            <w:rFonts w:ascii="Arial" w:hAnsi="Arial" w:cs="Arial"/>
            <w:sz w:val="24"/>
            <w:szCs w:val="24"/>
          </w:rPr>
          <w:t>http://www.dot.nd.gov/dotnet/forms/forms.aspx</w:t>
        </w:r>
      </w:hyperlink>
      <w:r w:rsidRPr="00CC09FE">
        <w:rPr>
          <w:rFonts w:ascii="Arial" w:hAnsi="Arial" w:cs="Arial"/>
          <w:sz w:val="24"/>
          <w:szCs w:val="24"/>
        </w:rPr>
        <w:t>)</w:t>
      </w:r>
    </w:p>
    <w:p w14:paraId="40E496CB" w14:textId="77777777" w:rsidR="00C4585C" w:rsidRPr="004B7CCE" w:rsidRDefault="00C4585C" w:rsidP="007E6D30">
      <w:pPr>
        <w:rPr>
          <w:rFonts w:ascii="Arial" w:hAnsi="Arial" w:cs="Arial"/>
          <w:sz w:val="24"/>
          <w:szCs w:val="24"/>
          <w:highlight w:val="yellow"/>
        </w:rPr>
      </w:pPr>
    </w:p>
    <w:p w14:paraId="343497D1" w14:textId="77777777" w:rsidR="007E6D30" w:rsidRPr="00020223" w:rsidRDefault="007E6D30" w:rsidP="007E6D30">
      <w:pPr>
        <w:rPr>
          <w:rFonts w:ascii="Arial" w:hAnsi="Arial" w:cs="Arial"/>
          <w:b/>
          <w:sz w:val="24"/>
          <w:szCs w:val="24"/>
        </w:rPr>
      </w:pPr>
      <w:r w:rsidRPr="00020223">
        <w:rPr>
          <w:rFonts w:ascii="Arial" w:hAnsi="Arial" w:cs="Arial"/>
          <w:b/>
          <w:sz w:val="24"/>
          <w:szCs w:val="24"/>
        </w:rPr>
        <w:t>PRIME CONSULTANT REQUEST TO SUBLET</w:t>
      </w:r>
    </w:p>
    <w:p w14:paraId="60B10244" w14:textId="77777777" w:rsidR="007E6D30" w:rsidRPr="00020223" w:rsidRDefault="007E6D30" w:rsidP="007E6D30">
      <w:pPr>
        <w:rPr>
          <w:rFonts w:ascii="Arial" w:hAnsi="Arial" w:cs="Arial"/>
          <w:sz w:val="24"/>
          <w:szCs w:val="24"/>
        </w:rPr>
      </w:pPr>
    </w:p>
    <w:p w14:paraId="3E61B0FC" w14:textId="77777777" w:rsidR="00AF0DA1" w:rsidRPr="00E86DF1" w:rsidRDefault="00AF0DA1" w:rsidP="00AF0D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10202"/>
          <w:sz w:val="24"/>
          <w:szCs w:val="24"/>
        </w:rPr>
      </w:pPr>
      <w:r w:rsidRPr="00E86DF1">
        <w:rPr>
          <w:rFonts w:ascii="Arial" w:hAnsi="Arial" w:cs="Arial"/>
          <w:color w:val="2D2E2E"/>
          <w:sz w:val="24"/>
          <w:szCs w:val="24"/>
        </w:rPr>
        <w:t xml:space="preserve">The successful firm will be required to include the attached ‘Prime Consultant Request to Sublet’ form for each Sub consultant listed on the contract prior to execution of the contract.  The form assures that the contract between the Prime consultant and all Sub consultants </w:t>
      </w:r>
      <w:r w:rsidRPr="00E86DF1">
        <w:rPr>
          <w:rFonts w:ascii="Arial" w:hAnsi="Arial" w:cs="Arial"/>
          <w:color w:val="434444"/>
          <w:sz w:val="24"/>
          <w:szCs w:val="24"/>
        </w:rPr>
        <w:t>conta</w:t>
      </w:r>
      <w:r w:rsidRPr="00E86DF1">
        <w:rPr>
          <w:rFonts w:ascii="Arial" w:hAnsi="Arial" w:cs="Arial"/>
          <w:color w:val="151616"/>
          <w:sz w:val="24"/>
          <w:szCs w:val="24"/>
        </w:rPr>
        <w:t xml:space="preserve">ins </w:t>
      </w:r>
      <w:r w:rsidRPr="00E86DF1">
        <w:rPr>
          <w:rFonts w:ascii="Arial" w:hAnsi="Arial" w:cs="Arial"/>
          <w:color w:val="2D2E2E"/>
          <w:sz w:val="24"/>
          <w:szCs w:val="24"/>
        </w:rPr>
        <w:t xml:space="preserve">all the pertinent provisions </w:t>
      </w:r>
      <w:r w:rsidRPr="00E86DF1">
        <w:rPr>
          <w:rFonts w:ascii="Arial" w:hAnsi="Arial" w:cs="Arial"/>
          <w:color w:val="434444"/>
          <w:sz w:val="24"/>
          <w:szCs w:val="24"/>
        </w:rPr>
        <w:t xml:space="preserve">and </w:t>
      </w:r>
      <w:r w:rsidRPr="00E86DF1">
        <w:rPr>
          <w:rFonts w:ascii="Arial" w:hAnsi="Arial" w:cs="Arial"/>
          <w:color w:val="2D2E2E"/>
          <w:sz w:val="24"/>
          <w:szCs w:val="24"/>
        </w:rPr>
        <w:t xml:space="preserve">requirements </w:t>
      </w:r>
      <w:r w:rsidRPr="00E86DF1">
        <w:rPr>
          <w:rFonts w:ascii="Arial" w:hAnsi="Arial" w:cs="Arial"/>
          <w:color w:val="434444"/>
          <w:sz w:val="24"/>
          <w:szCs w:val="24"/>
        </w:rPr>
        <w:t xml:space="preserve">of </w:t>
      </w:r>
      <w:r w:rsidRPr="00E86DF1">
        <w:rPr>
          <w:rFonts w:ascii="Arial" w:hAnsi="Arial" w:cs="Arial"/>
          <w:color w:val="2D2E2E"/>
          <w:sz w:val="24"/>
          <w:szCs w:val="24"/>
        </w:rPr>
        <w:t xml:space="preserve">the prime </w:t>
      </w:r>
      <w:r w:rsidRPr="00E86DF1">
        <w:rPr>
          <w:rFonts w:ascii="Arial" w:hAnsi="Arial" w:cs="Arial"/>
          <w:color w:val="434444"/>
          <w:sz w:val="24"/>
          <w:szCs w:val="24"/>
        </w:rPr>
        <w:t>contract w</w:t>
      </w:r>
      <w:r w:rsidRPr="00E86DF1">
        <w:rPr>
          <w:rFonts w:ascii="Arial" w:hAnsi="Arial" w:cs="Arial"/>
          <w:color w:val="151616"/>
          <w:sz w:val="24"/>
          <w:szCs w:val="24"/>
        </w:rPr>
        <w:t xml:space="preserve">ith </w:t>
      </w:r>
      <w:r w:rsidRPr="00E86DF1">
        <w:rPr>
          <w:rFonts w:ascii="Arial" w:hAnsi="Arial" w:cs="Arial"/>
          <w:color w:val="2D2E2E"/>
          <w:sz w:val="24"/>
          <w:szCs w:val="24"/>
        </w:rPr>
        <w:t xml:space="preserve">the North Dakota Department of </w:t>
      </w:r>
      <w:r w:rsidRPr="00E86DF1">
        <w:rPr>
          <w:rFonts w:ascii="Arial" w:hAnsi="Arial" w:cs="Arial"/>
          <w:color w:val="151616"/>
          <w:sz w:val="24"/>
          <w:szCs w:val="24"/>
        </w:rPr>
        <w:t>Transportati</w:t>
      </w:r>
      <w:r w:rsidRPr="00E86DF1">
        <w:rPr>
          <w:rFonts w:ascii="Arial" w:hAnsi="Arial" w:cs="Arial"/>
          <w:color w:val="434444"/>
          <w:sz w:val="24"/>
          <w:szCs w:val="24"/>
        </w:rPr>
        <w:t xml:space="preserve">on </w:t>
      </w:r>
      <w:r w:rsidRPr="00E86DF1">
        <w:rPr>
          <w:rFonts w:ascii="Arial" w:hAnsi="Arial" w:cs="Arial"/>
          <w:color w:val="2D2E2E"/>
          <w:sz w:val="24"/>
          <w:szCs w:val="24"/>
        </w:rPr>
        <w:t>(NDDOT)</w:t>
      </w:r>
      <w:r w:rsidRPr="00E86DF1">
        <w:rPr>
          <w:rFonts w:ascii="Arial" w:hAnsi="Arial" w:cs="Arial"/>
          <w:color w:val="6F6F6F"/>
          <w:sz w:val="24"/>
          <w:szCs w:val="24"/>
        </w:rPr>
        <w:t xml:space="preserve">. </w:t>
      </w:r>
      <w:r w:rsidRPr="00E86DF1">
        <w:rPr>
          <w:rFonts w:ascii="Arial" w:hAnsi="Arial" w:cs="Arial"/>
          <w:color w:val="010202"/>
          <w:sz w:val="24"/>
          <w:szCs w:val="24"/>
        </w:rPr>
        <w:t xml:space="preserve">See NDDOT web site for form SFN 60233. </w:t>
      </w:r>
      <w:hyperlink r:id="rId9" w:history="1">
        <w:r w:rsidRPr="00E86DF1">
          <w:rPr>
            <w:rStyle w:val="Hyperlink"/>
            <w:rFonts w:ascii="Arial" w:hAnsi="Arial" w:cs="Arial"/>
            <w:sz w:val="24"/>
            <w:szCs w:val="24"/>
          </w:rPr>
          <w:t>http://www.dot.nd.gov/dotnet/forms/forms.aspx</w:t>
        </w:r>
      </w:hyperlink>
    </w:p>
    <w:p w14:paraId="7A8CBF52" w14:textId="44CF98ED" w:rsidR="007E6D30" w:rsidRPr="00E86DF1" w:rsidRDefault="00AF0DA1" w:rsidP="00AF0DA1">
      <w:pPr>
        <w:rPr>
          <w:rFonts w:ascii="Arial" w:hAnsi="Arial" w:cs="Arial"/>
          <w:sz w:val="24"/>
          <w:szCs w:val="24"/>
        </w:rPr>
      </w:pPr>
      <w:r w:rsidRPr="00E86DF1">
        <w:rPr>
          <w:rFonts w:ascii="Arial" w:hAnsi="Arial" w:cs="Arial"/>
          <w:color w:val="010202"/>
          <w:sz w:val="24"/>
          <w:szCs w:val="24"/>
        </w:rPr>
        <w:t xml:space="preserve">If the Prime consultant has a DBE as a sub-consultant then they will also be required to submit SFN 61412-DBE Consultant-Commercially Useful Function (CUF) </w:t>
      </w:r>
      <w:hyperlink r:id="rId10" w:history="1">
        <w:r w:rsidRPr="00E86DF1">
          <w:rPr>
            <w:rStyle w:val="Hyperlink"/>
            <w:rFonts w:ascii="Arial" w:hAnsi="Arial" w:cs="Arial"/>
            <w:sz w:val="24"/>
            <w:szCs w:val="24"/>
          </w:rPr>
          <w:t>https://www.dot.nd.gov/forms/sfn61412.pdf</w:t>
        </w:r>
      </w:hyperlink>
    </w:p>
    <w:p w14:paraId="0494B145" w14:textId="77777777" w:rsidR="007E6D30" w:rsidRPr="00020223" w:rsidRDefault="007E6D30" w:rsidP="007E6D30">
      <w:pPr>
        <w:rPr>
          <w:rFonts w:ascii="Arial" w:hAnsi="Arial" w:cs="Arial"/>
          <w:sz w:val="24"/>
          <w:szCs w:val="24"/>
        </w:rPr>
      </w:pPr>
      <w:r w:rsidRPr="00020223">
        <w:rPr>
          <w:rFonts w:ascii="Arial" w:hAnsi="Arial" w:cs="Arial"/>
          <w:sz w:val="24"/>
          <w:szCs w:val="24"/>
        </w:rPr>
        <w:tab/>
      </w:r>
      <w:r w:rsidRPr="00020223">
        <w:rPr>
          <w:rFonts w:ascii="Arial" w:hAnsi="Arial" w:cs="Arial"/>
          <w:sz w:val="24"/>
          <w:szCs w:val="24"/>
        </w:rPr>
        <w:tab/>
      </w:r>
      <w:r w:rsidRPr="00020223">
        <w:rPr>
          <w:rFonts w:ascii="Arial" w:hAnsi="Arial" w:cs="Arial"/>
          <w:sz w:val="24"/>
          <w:szCs w:val="24"/>
        </w:rPr>
        <w:tab/>
      </w:r>
    </w:p>
    <w:p w14:paraId="737918F4" w14:textId="77777777" w:rsidR="00AF0DA1" w:rsidRPr="00AF0DA1" w:rsidRDefault="00AF0DA1" w:rsidP="00AF0DA1">
      <w:pPr>
        <w:ind w:right="720"/>
        <w:rPr>
          <w:rFonts w:ascii="Arial" w:eastAsia="Calibri" w:hAnsi="Arial" w:cs="Arial"/>
          <w:b/>
          <w:bCs/>
          <w:sz w:val="24"/>
          <w:szCs w:val="24"/>
        </w:rPr>
      </w:pPr>
      <w:r w:rsidRPr="00AF0DA1">
        <w:rPr>
          <w:rFonts w:ascii="Arial" w:eastAsia="Calibri" w:hAnsi="Arial" w:cs="Arial"/>
          <w:b/>
          <w:bCs/>
          <w:sz w:val="24"/>
          <w:szCs w:val="24"/>
        </w:rPr>
        <w:lastRenderedPageBreak/>
        <w:t>CIVIL RIGHTS  </w:t>
      </w:r>
    </w:p>
    <w:p w14:paraId="07BF3238" w14:textId="77777777" w:rsidR="00AF0DA1" w:rsidRPr="00AF0DA1" w:rsidRDefault="00AF0DA1" w:rsidP="00AF0DA1">
      <w:pPr>
        <w:ind w:right="720"/>
        <w:rPr>
          <w:rFonts w:ascii="Arial" w:eastAsia="Calibri" w:hAnsi="Arial" w:cs="Arial"/>
          <w:sz w:val="24"/>
          <w:szCs w:val="24"/>
        </w:rPr>
      </w:pPr>
    </w:p>
    <w:p w14:paraId="4CF63F45" w14:textId="77777777" w:rsidR="00AF0DA1" w:rsidRPr="00AF0DA1" w:rsidRDefault="00AF0DA1" w:rsidP="00AF0DA1">
      <w:pPr>
        <w:ind w:right="720"/>
        <w:rPr>
          <w:rFonts w:ascii="Arial" w:eastAsia="Calibri" w:hAnsi="Arial" w:cs="Arial"/>
          <w:sz w:val="24"/>
          <w:szCs w:val="24"/>
        </w:rPr>
      </w:pPr>
      <w:r w:rsidRPr="00AF0DA1">
        <w:rPr>
          <w:rFonts w:ascii="Arial" w:eastAsia="Calibri" w:hAnsi="Arial" w:cs="Arial"/>
          <w:sz w:val="24"/>
          <w:szCs w:val="24"/>
        </w:rPr>
        <w:t>The North Dakota Department of Transportation</w:t>
      </w:r>
      <w:r w:rsidRPr="00AF0DA1">
        <w:rPr>
          <w:rFonts w:ascii="Arial" w:eastAsia="Calibri" w:hAnsi="Arial" w:cs="Arial"/>
          <w:spacing w:val="51"/>
          <w:sz w:val="24"/>
          <w:szCs w:val="24"/>
        </w:rPr>
        <w:t>,</w:t>
      </w:r>
      <w:r w:rsidRPr="00AF0DA1">
        <w:rPr>
          <w:rFonts w:ascii="Arial" w:eastAsia="Calibri" w:hAnsi="Arial" w:cs="Arial"/>
          <w:sz w:val="24"/>
          <w:szCs w:val="24"/>
        </w:rPr>
        <w:t xml:space="preserve"> in</w:t>
      </w:r>
      <w:r w:rsidRPr="00AF0DA1">
        <w:rPr>
          <w:rFonts w:ascii="Arial" w:eastAsia="Calibri" w:hAnsi="Arial" w:cs="Arial"/>
          <w:spacing w:val="11"/>
          <w:sz w:val="24"/>
          <w:szCs w:val="24"/>
        </w:rPr>
        <w:t xml:space="preserve"> </w:t>
      </w:r>
      <w:r w:rsidRPr="00AF0DA1">
        <w:rPr>
          <w:rFonts w:ascii="Arial" w:eastAsia="Calibri" w:hAnsi="Arial" w:cs="Arial"/>
          <w:sz w:val="24"/>
          <w:szCs w:val="24"/>
        </w:rPr>
        <w:t>accordance  with</w:t>
      </w:r>
      <w:r w:rsidRPr="00AF0DA1">
        <w:rPr>
          <w:rFonts w:ascii="Arial" w:eastAsia="Calibri" w:hAnsi="Arial" w:cs="Arial"/>
          <w:spacing w:val="16"/>
          <w:sz w:val="24"/>
          <w:szCs w:val="24"/>
        </w:rPr>
        <w:t xml:space="preserve"> </w:t>
      </w:r>
      <w:r w:rsidRPr="00AF0DA1">
        <w:rPr>
          <w:rFonts w:ascii="Arial" w:eastAsia="Calibri" w:hAnsi="Arial" w:cs="Arial"/>
          <w:sz w:val="24"/>
          <w:szCs w:val="24"/>
        </w:rPr>
        <w:t>the</w:t>
      </w:r>
      <w:r w:rsidRPr="00AF0DA1">
        <w:rPr>
          <w:rFonts w:ascii="Arial" w:eastAsia="Calibri" w:hAnsi="Arial" w:cs="Arial"/>
          <w:spacing w:val="14"/>
          <w:sz w:val="24"/>
          <w:szCs w:val="24"/>
        </w:rPr>
        <w:t xml:space="preserve"> </w:t>
      </w:r>
      <w:r w:rsidRPr="00AF0DA1">
        <w:rPr>
          <w:rFonts w:ascii="Arial" w:eastAsia="Calibri" w:hAnsi="Arial" w:cs="Arial"/>
          <w:sz w:val="24"/>
          <w:szCs w:val="24"/>
        </w:rPr>
        <w:t>provisions</w:t>
      </w:r>
      <w:r w:rsidRPr="00AF0DA1">
        <w:rPr>
          <w:rFonts w:ascii="Arial" w:eastAsia="Calibri" w:hAnsi="Arial" w:cs="Arial"/>
          <w:spacing w:val="40"/>
          <w:sz w:val="24"/>
          <w:szCs w:val="24"/>
        </w:rPr>
        <w:t xml:space="preserve"> </w:t>
      </w:r>
      <w:r w:rsidRPr="00AF0DA1">
        <w:rPr>
          <w:rFonts w:ascii="Arial" w:eastAsia="Calibri" w:hAnsi="Arial" w:cs="Arial"/>
          <w:sz w:val="24"/>
          <w:szCs w:val="24"/>
        </w:rPr>
        <w:t>of</w:t>
      </w:r>
      <w:r w:rsidRPr="00AF0DA1">
        <w:rPr>
          <w:rFonts w:ascii="Arial" w:eastAsia="Calibri" w:hAnsi="Arial" w:cs="Arial"/>
          <w:spacing w:val="11"/>
          <w:sz w:val="24"/>
          <w:szCs w:val="24"/>
        </w:rPr>
        <w:t xml:space="preserve"> </w:t>
      </w:r>
      <w:r w:rsidRPr="00AF0DA1">
        <w:rPr>
          <w:rFonts w:ascii="Arial" w:eastAsia="Calibri" w:hAnsi="Arial" w:cs="Arial"/>
          <w:sz w:val="24"/>
          <w:szCs w:val="24"/>
        </w:rPr>
        <w:t>Title</w:t>
      </w:r>
      <w:r w:rsidRPr="00AF0DA1">
        <w:rPr>
          <w:rFonts w:ascii="Arial" w:eastAsia="Calibri" w:hAnsi="Arial" w:cs="Arial"/>
          <w:spacing w:val="20"/>
          <w:sz w:val="24"/>
          <w:szCs w:val="24"/>
        </w:rPr>
        <w:t xml:space="preserve"> </w:t>
      </w:r>
      <w:r w:rsidRPr="00AF0DA1">
        <w:rPr>
          <w:rFonts w:ascii="Arial" w:eastAsia="Calibri" w:hAnsi="Arial" w:cs="Arial"/>
          <w:sz w:val="24"/>
          <w:szCs w:val="24"/>
        </w:rPr>
        <w:t>VI</w:t>
      </w:r>
      <w:r w:rsidRPr="00AF0DA1">
        <w:rPr>
          <w:rFonts w:ascii="Arial" w:eastAsia="Calibri" w:hAnsi="Arial" w:cs="Arial"/>
          <w:spacing w:val="20"/>
          <w:sz w:val="24"/>
          <w:szCs w:val="24"/>
        </w:rPr>
        <w:t xml:space="preserve"> </w:t>
      </w:r>
      <w:r w:rsidRPr="00AF0DA1">
        <w:rPr>
          <w:rFonts w:ascii="Arial" w:eastAsia="Calibri" w:hAnsi="Arial" w:cs="Arial"/>
          <w:sz w:val="24"/>
          <w:szCs w:val="24"/>
        </w:rPr>
        <w:t>of</w:t>
      </w:r>
      <w:r w:rsidRPr="00AF0DA1">
        <w:rPr>
          <w:rFonts w:ascii="Arial" w:eastAsia="Calibri" w:hAnsi="Arial" w:cs="Arial"/>
          <w:spacing w:val="16"/>
          <w:sz w:val="24"/>
          <w:szCs w:val="24"/>
        </w:rPr>
        <w:t xml:space="preserve"> </w:t>
      </w:r>
      <w:r w:rsidRPr="00AF0DA1">
        <w:rPr>
          <w:rFonts w:ascii="Arial" w:eastAsia="Calibri" w:hAnsi="Arial" w:cs="Arial"/>
          <w:sz w:val="24"/>
          <w:szCs w:val="24"/>
        </w:rPr>
        <w:t>the</w:t>
      </w:r>
      <w:r w:rsidRPr="00AF0DA1">
        <w:rPr>
          <w:rFonts w:ascii="Arial" w:eastAsia="Calibri" w:hAnsi="Arial" w:cs="Arial"/>
          <w:spacing w:val="21"/>
          <w:sz w:val="24"/>
          <w:szCs w:val="24"/>
        </w:rPr>
        <w:t xml:space="preserve"> </w:t>
      </w:r>
      <w:r w:rsidRPr="00AF0DA1">
        <w:rPr>
          <w:rFonts w:ascii="Arial" w:eastAsia="Calibri" w:hAnsi="Arial" w:cs="Arial"/>
          <w:sz w:val="24"/>
          <w:szCs w:val="24"/>
        </w:rPr>
        <w:t>Civil</w:t>
      </w:r>
      <w:r w:rsidRPr="00AF0DA1">
        <w:rPr>
          <w:rFonts w:ascii="Arial" w:eastAsia="Calibri" w:hAnsi="Arial" w:cs="Arial"/>
          <w:spacing w:val="25"/>
          <w:sz w:val="24"/>
          <w:szCs w:val="24"/>
        </w:rPr>
        <w:t xml:space="preserve"> </w:t>
      </w:r>
      <w:r w:rsidRPr="00AF0DA1">
        <w:rPr>
          <w:rFonts w:ascii="Arial" w:eastAsia="Calibri" w:hAnsi="Arial" w:cs="Arial"/>
          <w:sz w:val="24"/>
          <w:szCs w:val="24"/>
        </w:rPr>
        <w:t>Rights</w:t>
      </w:r>
      <w:r w:rsidRPr="00AF0DA1">
        <w:rPr>
          <w:rFonts w:ascii="Arial" w:eastAsia="Calibri" w:hAnsi="Arial" w:cs="Arial"/>
          <w:spacing w:val="23"/>
          <w:sz w:val="24"/>
          <w:szCs w:val="24"/>
        </w:rPr>
        <w:t xml:space="preserve"> </w:t>
      </w:r>
      <w:r w:rsidRPr="00AF0DA1">
        <w:rPr>
          <w:rFonts w:ascii="Arial" w:eastAsia="Calibri" w:hAnsi="Arial" w:cs="Arial"/>
          <w:sz w:val="24"/>
          <w:szCs w:val="24"/>
        </w:rPr>
        <w:t>Act of</w:t>
      </w:r>
      <w:r w:rsidRPr="00AF0DA1">
        <w:rPr>
          <w:rFonts w:ascii="Arial" w:eastAsia="Calibri" w:hAnsi="Arial" w:cs="Arial"/>
          <w:spacing w:val="19"/>
          <w:sz w:val="24"/>
          <w:szCs w:val="24"/>
        </w:rPr>
        <w:t xml:space="preserve"> </w:t>
      </w:r>
      <w:r w:rsidRPr="00AF0DA1">
        <w:rPr>
          <w:rFonts w:ascii="Arial" w:eastAsia="Calibri" w:hAnsi="Arial" w:cs="Arial"/>
          <w:sz w:val="24"/>
          <w:szCs w:val="24"/>
        </w:rPr>
        <w:t>1964</w:t>
      </w:r>
      <w:r w:rsidRPr="00AF0DA1">
        <w:rPr>
          <w:rFonts w:ascii="Arial" w:eastAsia="Calibri" w:hAnsi="Arial" w:cs="Arial"/>
          <w:spacing w:val="18"/>
          <w:sz w:val="24"/>
          <w:szCs w:val="24"/>
        </w:rPr>
        <w:t xml:space="preserve"> </w:t>
      </w:r>
      <w:r w:rsidRPr="00AF0DA1">
        <w:rPr>
          <w:rFonts w:ascii="Arial" w:eastAsia="Calibri" w:hAnsi="Arial" w:cs="Arial"/>
          <w:sz w:val="24"/>
          <w:szCs w:val="24"/>
        </w:rPr>
        <w:t>(78</w:t>
      </w:r>
      <w:r w:rsidRPr="00AF0DA1">
        <w:rPr>
          <w:rFonts w:ascii="Arial" w:eastAsia="Calibri" w:hAnsi="Arial" w:cs="Arial"/>
          <w:spacing w:val="11"/>
          <w:sz w:val="24"/>
          <w:szCs w:val="24"/>
        </w:rPr>
        <w:t xml:space="preserve"> </w:t>
      </w:r>
      <w:r w:rsidRPr="00AF0DA1">
        <w:rPr>
          <w:rFonts w:ascii="Arial" w:eastAsia="Calibri" w:hAnsi="Arial" w:cs="Arial"/>
          <w:sz w:val="24"/>
          <w:szCs w:val="24"/>
        </w:rPr>
        <w:t>Stat.</w:t>
      </w:r>
      <w:r w:rsidRPr="00AF0DA1">
        <w:rPr>
          <w:rFonts w:ascii="Arial" w:eastAsia="Calibri" w:hAnsi="Arial" w:cs="Arial"/>
          <w:spacing w:val="20"/>
          <w:sz w:val="24"/>
          <w:szCs w:val="24"/>
        </w:rPr>
        <w:t xml:space="preserve"> </w:t>
      </w:r>
      <w:r w:rsidRPr="00AF0DA1">
        <w:rPr>
          <w:rFonts w:ascii="Arial" w:eastAsia="Calibri" w:hAnsi="Arial" w:cs="Arial"/>
          <w:sz w:val="24"/>
          <w:szCs w:val="24"/>
        </w:rPr>
        <w:t>252,</w:t>
      </w:r>
      <w:r w:rsidRPr="00AF0DA1">
        <w:rPr>
          <w:rFonts w:ascii="Arial" w:eastAsia="Calibri" w:hAnsi="Arial" w:cs="Arial"/>
          <w:spacing w:val="27"/>
          <w:sz w:val="24"/>
          <w:szCs w:val="24"/>
        </w:rPr>
        <w:t xml:space="preserve"> </w:t>
      </w:r>
      <w:r w:rsidRPr="00AF0DA1">
        <w:rPr>
          <w:rFonts w:ascii="Arial" w:eastAsia="Calibri" w:hAnsi="Arial" w:cs="Arial"/>
          <w:sz w:val="24"/>
          <w:szCs w:val="24"/>
        </w:rPr>
        <w:t>42</w:t>
      </w:r>
      <w:r w:rsidRPr="00AF0DA1">
        <w:rPr>
          <w:rFonts w:ascii="Arial" w:eastAsia="Calibri" w:hAnsi="Arial" w:cs="Arial"/>
          <w:spacing w:val="14"/>
          <w:sz w:val="24"/>
          <w:szCs w:val="24"/>
        </w:rPr>
        <w:t xml:space="preserve"> </w:t>
      </w:r>
      <w:r w:rsidRPr="00AF0DA1">
        <w:rPr>
          <w:rFonts w:ascii="Arial" w:eastAsia="Calibri" w:hAnsi="Arial" w:cs="Arial"/>
          <w:sz w:val="24"/>
          <w:szCs w:val="24"/>
        </w:rPr>
        <w:t>US</w:t>
      </w:r>
      <w:r w:rsidRPr="00AF0DA1">
        <w:rPr>
          <w:rFonts w:ascii="Arial" w:eastAsia="Calibri" w:hAnsi="Arial" w:cs="Arial"/>
          <w:spacing w:val="-2"/>
          <w:sz w:val="24"/>
          <w:szCs w:val="24"/>
        </w:rPr>
        <w:t>.</w:t>
      </w:r>
      <w:r w:rsidRPr="00AF0DA1">
        <w:rPr>
          <w:rFonts w:ascii="Arial" w:eastAsia="Calibri" w:hAnsi="Arial" w:cs="Arial"/>
          <w:sz w:val="24"/>
          <w:szCs w:val="24"/>
        </w:rPr>
        <w:t>C.§§</w:t>
      </w:r>
      <w:r w:rsidRPr="00AF0DA1">
        <w:rPr>
          <w:rFonts w:ascii="Arial" w:eastAsia="Calibri" w:hAnsi="Arial" w:cs="Arial"/>
          <w:spacing w:val="-5"/>
          <w:sz w:val="24"/>
          <w:szCs w:val="24"/>
        </w:rPr>
        <w:t xml:space="preserve"> </w:t>
      </w:r>
      <w:r w:rsidRPr="00AF0DA1">
        <w:rPr>
          <w:rFonts w:ascii="Arial" w:eastAsia="Calibri" w:hAnsi="Arial" w:cs="Arial"/>
          <w:sz w:val="24"/>
          <w:szCs w:val="24"/>
        </w:rPr>
        <w:t>2000d</w:t>
      </w:r>
      <w:r w:rsidRPr="00AF0DA1">
        <w:rPr>
          <w:rFonts w:ascii="Arial" w:eastAsia="Calibri" w:hAnsi="Arial" w:cs="Arial"/>
          <w:spacing w:val="34"/>
          <w:sz w:val="24"/>
          <w:szCs w:val="24"/>
        </w:rPr>
        <w:t xml:space="preserve"> </w:t>
      </w:r>
      <w:r w:rsidRPr="00AF0DA1">
        <w:rPr>
          <w:rFonts w:ascii="Arial" w:eastAsia="Calibri" w:hAnsi="Arial" w:cs="Arial"/>
          <w:sz w:val="24"/>
          <w:szCs w:val="24"/>
        </w:rPr>
        <w:t>to</w:t>
      </w:r>
      <w:r w:rsidRPr="00AF0DA1">
        <w:rPr>
          <w:rFonts w:ascii="Arial" w:eastAsia="Calibri" w:hAnsi="Arial" w:cs="Arial"/>
          <w:spacing w:val="4"/>
          <w:sz w:val="24"/>
          <w:szCs w:val="24"/>
        </w:rPr>
        <w:t xml:space="preserve"> </w:t>
      </w:r>
      <w:r w:rsidRPr="00AF0DA1">
        <w:rPr>
          <w:rFonts w:ascii="Arial" w:eastAsia="Calibri" w:hAnsi="Arial" w:cs="Arial"/>
          <w:sz w:val="24"/>
          <w:szCs w:val="24"/>
        </w:rPr>
        <w:t>2000d-4)</w:t>
      </w:r>
      <w:r w:rsidRPr="00AF0DA1">
        <w:rPr>
          <w:rFonts w:ascii="Arial" w:eastAsia="Calibri" w:hAnsi="Arial" w:cs="Arial"/>
          <w:spacing w:val="44"/>
          <w:sz w:val="24"/>
          <w:szCs w:val="24"/>
        </w:rPr>
        <w:t xml:space="preserve"> </w:t>
      </w:r>
      <w:r w:rsidRPr="00AF0DA1">
        <w:rPr>
          <w:rFonts w:ascii="Arial" w:eastAsia="Calibri" w:hAnsi="Arial" w:cs="Arial"/>
          <w:sz w:val="24"/>
          <w:szCs w:val="24"/>
        </w:rPr>
        <w:t>and</w:t>
      </w:r>
      <w:r w:rsidRPr="00AF0DA1">
        <w:rPr>
          <w:rFonts w:ascii="Arial" w:eastAsia="Calibri" w:hAnsi="Arial" w:cs="Arial"/>
          <w:spacing w:val="13"/>
          <w:sz w:val="24"/>
          <w:szCs w:val="24"/>
        </w:rPr>
        <w:t xml:space="preserve"> </w:t>
      </w:r>
      <w:r w:rsidRPr="00AF0DA1">
        <w:rPr>
          <w:rFonts w:ascii="Arial" w:eastAsia="Calibri" w:hAnsi="Arial" w:cs="Arial"/>
          <w:sz w:val="24"/>
          <w:szCs w:val="24"/>
        </w:rPr>
        <w:t>the</w:t>
      </w:r>
      <w:r w:rsidRPr="00AF0DA1">
        <w:rPr>
          <w:rFonts w:ascii="Arial" w:eastAsia="Calibri" w:hAnsi="Arial" w:cs="Arial"/>
          <w:spacing w:val="15"/>
          <w:sz w:val="24"/>
          <w:szCs w:val="24"/>
        </w:rPr>
        <w:t xml:space="preserve"> </w:t>
      </w:r>
      <w:r w:rsidRPr="00AF0DA1">
        <w:rPr>
          <w:rFonts w:ascii="Arial" w:eastAsia="Calibri" w:hAnsi="Arial" w:cs="Arial"/>
          <w:sz w:val="24"/>
          <w:szCs w:val="24"/>
        </w:rPr>
        <w:t xml:space="preserve">Regulations, </w:t>
      </w:r>
      <w:r w:rsidRPr="00AF0DA1">
        <w:rPr>
          <w:rFonts w:ascii="Arial" w:eastAsia="Calibri" w:hAnsi="Arial" w:cs="Arial"/>
          <w:spacing w:val="12"/>
          <w:sz w:val="24"/>
          <w:szCs w:val="24"/>
        </w:rPr>
        <w:t> </w:t>
      </w:r>
      <w:r w:rsidRPr="00AF0DA1">
        <w:rPr>
          <w:rFonts w:ascii="Arial" w:eastAsia="Calibri" w:hAnsi="Arial" w:cs="Arial"/>
          <w:sz w:val="24"/>
          <w:szCs w:val="24"/>
        </w:rPr>
        <w:t>hereby</w:t>
      </w:r>
      <w:r w:rsidRPr="00AF0DA1">
        <w:rPr>
          <w:rFonts w:ascii="Arial" w:eastAsia="Calibri" w:hAnsi="Arial" w:cs="Arial"/>
          <w:spacing w:val="31"/>
          <w:sz w:val="24"/>
          <w:szCs w:val="24"/>
        </w:rPr>
        <w:t xml:space="preserve"> </w:t>
      </w:r>
      <w:r w:rsidRPr="00AF0DA1">
        <w:rPr>
          <w:rFonts w:ascii="Arial" w:eastAsia="Calibri" w:hAnsi="Arial" w:cs="Arial"/>
          <w:sz w:val="24"/>
          <w:szCs w:val="24"/>
        </w:rPr>
        <w:t>notifies</w:t>
      </w:r>
      <w:r w:rsidRPr="00AF0DA1">
        <w:rPr>
          <w:rFonts w:ascii="Arial" w:eastAsia="Calibri" w:hAnsi="Arial" w:cs="Arial"/>
          <w:spacing w:val="26"/>
          <w:sz w:val="24"/>
          <w:szCs w:val="24"/>
        </w:rPr>
        <w:t xml:space="preserve"> </w:t>
      </w:r>
      <w:r w:rsidRPr="00AF0DA1">
        <w:rPr>
          <w:rFonts w:ascii="Arial" w:eastAsia="Calibri" w:hAnsi="Arial" w:cs="Arial"/>
          <w:sz w:val="24"/>
          <w:szCs w:val="24"/>
        </w:rPr>
        <w:t>all bidders</w:t>
      </w:r>
      <w:r w:rsidRPr="00AF0DA1">
        <w:rPr>
          <w:rFonts w:ascii="Arial" w:eastAsia="Calibri" w:hAnsi="Arial" w:cs="Arial"/>
          <w:spacing w:val="27"/>
          <w:sz w:val="24"/>
          <w:szCs w:val="24"/>
        </w:rPr>
        <w:t xml:space="preserve"> </w:t>
      </w:r>
      <w:r w:rsidRPr="00AF0DA1">
        <w:rPr>
          <w:rFonts w:ascii="Arial" w:eastAsia="Calibri" w:hAnsi="Arial" w:cs="Arial"/>
          <w:sz w:val="24"/>
          <w:szCs w:val="24"/>
        </w:rPr>
        <w:t>that</w:t>
      </w:r>
      <w:r w:rsidRPr="00AF0DA1">
        <w:rPr>
          <w:rFonts w:ascii="Arial" w:eastAsia="Calibri" w:hAnsi="Arial" w:cs="Arial"/>
          <w:spacing w:val="19"/>
          <w:sz w:val="24"/>
          <w:szCs w:val="24"/>
        </w:rPr>
        <w:t xml:space="preserve"> </w:t>
      </w:r>
      <w:r w:rsidRPr="00AF0DA1">
        <w:rPr>
          <w:rFonts w:ascii="Arial" w:eastAsia="Calibri" w:hAnsi="Arial" w:cs="Arial"/>
          <w:sz w:val="24"/>
          <w:szCs w:val="24"/>
        </w:rPr>
        <w:t>it</w:t>
      </w:r>
      <w:r w:rsidRPr="00AF0DA1">
        <w:rPr>
          <w:rFonts w:ascii="Arial" w:eastAsia="Calibri" w:hAnsi="Arial" w:cs="Arial"/>
          <w:spacing w:val="6"/>
          <w:sz w:val="24"/>
          <w:szCs w:val="24"/>
        </w:rPr>
        <w:t xml:space="preserve"> </w:t>
      </w:r>
      <w:r w:rsidRPr="00AF0DA1">
        <w:rPr>
          <w:rFonts w:ascii="Arial" w:eastAsia="Calibri" w:hAnsi="Arial" w:cs="Arial"/>
          <w:sz w:val="24"/>
          <w:szCs w:val="24"/>
        </w:rPr>
        <w:t>will</w:t>
      </w:r>
      <w:r w:rsidRPr="00AF0DA1">
        <w:rPr>
          <w:rFonts w:ascii="Arial" w:eastAsia="Calibri" w:hAnsi="Arial" w:cs="Arial"/>
          <w:spacing w:val="22"/>
          <w:sz w:val="24"/>
          <w:szCs w:val="24"/>
        </w:rPr>
        <w:t xml:space="preserve"> </w:t>
      </w:r>
      <w:r w:rsidRPr="00AF0DA1">
        <w:rPr>
          <w:rFonts w:ascii="Arial" w:eastAsia="Calibri" w:hAnsi="Arial" w:cs="Arial"/>
          <w:sz w:val="24"/>
          <w:szCs w:val="24"/>
        </w:rPr>
        <w:t xml:space="preserve">affirmatively </w:t>
      </w:r>
      <w:r w:rsidRPr="00AF0DA1">
        <w:rPr>
          <w:rFonts w:ascii="Arial" w:eastAsia="Calibri" w:hAnsi="Arial" w:cs="Arial"/>
          <w:spacing w:val="1"/>
          <w:sz w:val="24"/>
          <w:szCs w:val="24"/>
        </w:rPr>
        <w:t> </w:t>
      </w:r>
      <w:r w:rsidRPr="00AF0DA1">
        <w:rPr>
          <w:rFonts w:ascii="Arial" w:eastAsia="Calibri" w:hAnsi="Arial" w:cs="Arial"/>
          <w:sz w:val="24"/>
          <w:szCs w:val="24"/>
        </w:rPr>
        <w:t>ensure</w:t>
      </w:r>
      <w:r w:rsidRPr="00AF0DA1">
        <w:rPr>
          <w:rFonts w:ascii="Arial" w:eastAsia="Calibri" w:hAnsi="Arial" w:cs="Arial"/>
          <w:spacing w:val="32"/>
          <w:sz w:val="24"/>
          <w:szCs w:val="24"/>
        </w:rPr>
        <w:t xml:space="preserve"> </w:t>
      </w:r>
      <w:r w:rsidRPr="00AF0DA1">
        <w:rPr>
          <w:rFonts w:ascii="Arial" w:eastAsia="Calibri" w:hAnsi="Arial" w:cs="Arial"/>
          <w:sz w:val="24"/>
          <w:szCs w:val="24"/>
        </w:rPr>
        <w:t>that</w:t>
      </w:r>
      <w:r w:rsidRPr="00AF0DA1">
        <w:rPr>
          <w:rFonts w:ascii="Arial" w:eastAsia="Calibri" w:hAnsi="Arial" w:cs="Arial"/>
          <w:spacing w:val="17"/>
          <w:sz w:val="24"/>
          <w:szCs w:val="24"/>
        </w:rPr>
        <w:t xml:space="preserve"> </w:t>
      </w:r>
      <w:r w:rsidRPr="00AF0DA1">
        <w:rPr>
          <w:rFonts w:ascii="Arial" w:eastAsia="Calibri" w:hAnsi="Arial" w:cs="Arial"/>
          <w:sz w:val="24"/>
          <w:szCs w:val="24"/>
        </w:rPr>
        <w:t>any</w:t>
      </w:r>
      <w:r w:rsidRPr="00AF0DA1">
        <w:rPr>
          <w:rFonts w:ascii="Arial" w:eastAsia="Calibri" w:hAnsi="Arial" w:cs="Arial"/>
          <w:spacing w:val="14"/>
          <w:sz w:val="24"/>
          <w:szCs w:val="24"/>
        </w:rPr>
        <w:t xml:space="preserve"> </w:t>
      </w:r>
      <w:r w:rsidRPr="00AF0DA1">
        <w:rPr>
          <w:rFonts w:ascii="Arial" w:eastAsia="Calibri" w:hAnsi="Arial" w:cs="Arial"/>
          <w:sz w:val="24"/>
          <w:szCs w:val="24"/>
        </w:rPr>
        <w:t>contract</w:t>
      </w:r>
      <w:r w:rsidRPr="00AF0DA1">
        <w:rPr>
          <w:rFonts w:ascii="Arial" w:eastAsia="Calibri" w:hAnsi="Arial" w:cs="Arial"/>
          <w:spacing w:val="30"/>
          <w:sz w:val="24"/>
          <w:szCs w:val="24"/>
        </w:rPr>
        <w:t xml:space="preserve"> </w:t>
      </w:r>
      <w:r w:rsidRPr="00AF0DA1">
        <w:rPr>
          <w:rFonts w:ascii="Arial" w:eastAsia="Calibri" w:hAnsi="Arial" w:cs="Arial"/>
          <w:sz w:val="24"/>
          <w:szCs w:val="24"/>
        </w:rPr>
        <w:t>entered</w:t>
      </w:r>
      <w:r w:rsidRPr="00AF0DA1">
        <w:rPr>
          <w:rFonts w:ascii="Arial" w:eastAsia="Calibri" w:hAnsi="Arial" w:cs="Arial"/>
          <w:spacing w:val="26"/>
          <w:sz w:val="24"/>
          <w:szCs w:val="24"/>
        </w:rPr>
        <w:t xml:space="preserve"> </w:t>
      </w:r>
      <w:r w:rsidRPr="00AF0DA1">
        <w:rPr>
          <w:rFonts w:ascii="Arial" w:eastAsia="Calibri" w:hAnsi="Arial" w:cs="Arial"/>
          <w:sz w:val="24"/>
          <w:szCs w:val="24"/>
        </w:rPr>
        <w:t>into</w:t>
      </w:r>
      <w:r w:rsidRPr="00AF0DA1">
        <w:rPr>
          <w:rFonts w:ascii="Arial" w:eastAsia="Calibri" w:hAnsi="Arial" w:cs="Arial"/>
          <w:spacing w:val="22"/>
          <w:sz w:val="24"/>
          <w:szCs w:val="24"/>
        </w:rPr>
        <w:t xml:space="preserve"> </w:t>
      </w:r>
      <w:r w:rsidRPr="00AF0DA1">
        <w:rPr>
          <w:rFonts w:ascii="Arial" w:eastAsia="Calibri" w:hAnsi="Arial" w:cs="Arial"/>
          <w:sz w:val="24"/>
          <w:szCs w:val="24"/>
        </w:rPr>
        <w:t>pursuant</w:t>
      </w:r>
      <w:r w:rsidRPr="00AF0DA1">
        <w:rPr>
          <w:rFonts w:ascii="Arial" w:eastAsia="Calibri" w:hAnsi="Arial" w:cs="Arial"/>
          <w:spacing w:val="52"/>
          <w:sz w:val="24"/>
          <w:szCs w:val="24"/>
        </w:rPr>
        <w:t xml:space="preserve"> </w:t>
      </w:r>
      <w:r w:rsidRPr="00AF0DA1">
        <w:rPr>
          <w:rFonts w:ascii="Arial" w:eastAsia="Calibri" w:hAnsi="Arial" w:cs="Arial"/>
          <w:sz w:val="24"/>
          <w:szCs w:val="24"/>
        </w:rPr>
        <w:t>to</w:t>
      </w:r>
      <w:r w:rsidRPr="00AF0DA1">
        <w:rPr>
          <w:rFonts w:ascii="Arial" w:eastAsia="Calibri" w:hAnsi="Arial" w:cs="Arial"/>
          <w:spacing w:val="9"/>
          <w:sz w:val="24"/>
          <w:szCs w:val="24"/>
        </w:rPr>
        <w:t xml:space="preserve"> </w:t>
      </w:r>
      <w:r w:rsidRPr="00AF0DA1">
        <w:rPr>
          <w:rFonts w:ascii="Arial" w:eastAsia="Calibri" w:hAnsi="Arial" w:cs="Arial"/>
          <w:sz w:val="24"/>
          <w:szCs w:val="24"/>
        </w:rPr>
        <w:t xml:space="preserve">this advertisement, </w:t>
      </w:r>
      <w:r w:rsidRPr="00AF0DA1">
        <w:rPr>
          <w:rFonts w:ascii="Arial" w:eastAsia="Calibri" w:hAnsi="Arial" w:cs="Arial"/>
          <w:spacing w:val="8"/>
          <w:sz w:val="24"/>
          <w:szCs w:val="24"/>
        </w:rPr>
        <w:t> </w:t>
      </w:r>
      <w:r w:rsidRPr="00AF0DA1">
        <w:rPr>
          <w:rFonts w:ascii="Arial" w:eastAsia="Calibri" w:hAnsi="Arial" w:cs="Arial"/>
          <w:sz w:val="24"/>
          <w:szCs w:val="24"/>
        </w:rPr>
        <w:t xml:space="preserve">disadvantaged </w:t>
      </w:r>
      <w:r w:rsidRPr="00AF0DA1">
        <w:rPr>
          <w:rFonts w:ascii="Arial" w:eastAsia="Calibri" w:hAnsi="Arial" w:cs="Arial"/>
          <w:spacing w:val="14"/>
          <w:sz w:val="24"/>
          <w:szCs w:val="24"/>
        </w:rPr>
        <w:t> </w:t>
      </w:r>
      <w:r w:rsidRPr="00AF0DA1">
        <w:rPr>
          <w:rFonts w:ascii="Arial" w:eastAsia="Calibri" w:hAnsi="Arial" w:cs="Arial"/>
          <w:sz w:val="24"/>
          <w:szCs w:val="24"/>
        </w:rPr>
        <w:t>business</w:t>
      </w:r>
      <w:r w:rsidRPr="00AF0DA1">
        <w:rPr>
          <w:rFonts w:ascii="Arial" w:eastAsia="Calibri" w:hAnsi="Arial" w:cs="Arial"/>
          <w:spacing w:val="39"/>
          <w:sz w:val="24"/>
          <w:szCs w:val="24"/>
        </w:rPr>
        <w:t xml:space="preserve"> </w:t>
      </w:r>
      <w:r w:rsidRPr="00AF0DA1">
        <w:rPr>
          <w:rFonts w:ascii="Arial" w:eastAsia="Calibri" w:hAnsi="Arial" w:cs="Arial"/>
          <w:sz w:val="24"/>
          <w:szCs w:val="24"/>
        </w:rPr>
        <w:t>enterprises</w:t>
      </w:r>
      <w:r w:rsidRPr="00AF0DA1">
        <w:rPr>
          <w:rFonts w:ascii="Arial" w:eastAsia="Calibri" w:hAnsi="Arial" w:cs="Arial"/>
          <w:spacing w:val="39"/>
          <w:sz w:val="24"/>
          <w:szCs w:val="24"/>
        </w:rPr>
        <w:t xml:space="preserve"> </w:t>
      </w:r>
      <w:r w:rsidRPr="00AF0DA1">
        <w:rPr>
          <w:rFonts w:ascii="Arial" w:eastAsia="Calibri" w:hAnsi="Arial" w:cs="Arial"/>
          <w:sz w:val="24"/>
          <w:szCs w:val="24"/>
        </w:rPr>
        <w:t>will</w:t>
      </w:r>
      <w:r w:rsidRPr="00AF0DA1">
        <w:rPr>
          <w:rFonts w:ascii="Arial" w:eastAsia="Calibri" w:hAnsi="Arial" w:cs="Arial"/>
          <w:spacing w:val="14"/>
          <w:sz w:val="24"/>
          <w:szCs w:val="24"/>
        </w:rPr>
        <w:t xml:space="preserve"> </w:t>
      </w:r>
      <w:r w:rsidRPr="00AF0DA1">
        <w:rPr>
          <w:rFonts w:ascii="Arial" w:eastAsia="Calibri" w:hAnsi="Arial" w:cs="Arial"/>
          <w:sz w:val="24"/>
          <w:szCs w:val="24"/>
        </w:rPr>
        <w:t>be</w:t>
      </w:r>
      <w:r w:rsidRPr="00AF0DA1">
        <w:rPr>
          <w:rFonts w:ascii="Arial" w:eastAsia="Calibri" w:hAnsi="Arial" w:cs="Arial"/>
          <w:spacing w:val="12"/>
          <w:sz w:val="24"/>
          <w:szCs w:val="24"/>
        </w:rPr>
        <w:t xml:space="preserve"> </w:t>
      </w:r>
      <w:r w:rsidRPr="00AF0DA1">
        <w:rPr>
          <w:rFonts w:ascii="Arial" w:eastAsia="Calibri" w:hAnsi="Arial" w:cs="Arial"/>
          <w:sz w:val="24"/>
          <w:szCs w:val="24"/>
        </w:rPr>
        <w:t>afforded</w:t>
      </w:r>
      <w:r w:rsidRPr="00AF0DA1">
        <w:rPr>
          <w:rFonts w:ascii="Arial" w:eastAsia="Calibri" w:hAnsi="Arial" w:cs="Arial"/>
          <w:spacing w:val="31"/>
          <w:sz w:val="24"/>
          <w:szCs w:val="24"/>
        </w:rPr>
        <w:t xml:space="preserve"> </w:t>
      </w:r>
      <w:r w:rsidRPr="00AF0DA1">
        <w:rPr>
          <w:rFonts w:ascii="Arial" w:eastAsia="Calibri" w:hAnsi="Arial" w:cs="Arial"/>
          <w:sz w:val="24"/>
          <w:szCs w:val="24"/>
        </w:rPr>
        <w:t>full</w:t>
      </w:r>
      <w:r w:rsidRPr="00AF0DA1">
        <w:rPr>
          <w:rFonts w:ascii="Arial" w:eastAsia="Calibri" w:hAnsi="Arial" w:cs="Arial"/>
          <w:spacing w:val="26"/>
          <w:sz w:val="24"/>
          <w:szCs w:val="24"/>
        </w:rPr>
        <w:t xml:space="preserve"> </w:t>
      </w:r>
      <w:r w:rsidRPr="00AF0DA1">
        <w:rPr>
          <w:rFonts w:ascii="Arial" w:eastAsia="Calibri" w:hAnsi="Arial" w:cs="Arial"/>
          <w:sz w:val="24"/>
          <w:szCs w:val="24"/>
        </w:rPr>
        <w:t>and</w:t>
      </w:r>
      <w:r w:rsidRPr="00AF0DA1">
        <w:rPr>
          <w:rFonts w:ascii="Arial" w:eastAsia="Calibri" w:hAnsi="Arial" w:cs="Arial"/>
          <w:spacing w:val="20"/>
          <w:sz w:val="24"/>
          <w:szCs w:val="24"/>
        </w:rPr>
        <w:t xml:space="preserve"> </w:t>
      </w:r>
      <w:r w:rsidRPr="00AF0DA1">
        <w:rPr>
          <w:rFonts w:ascii="Arial" w:eastAsia="Calibri" w:hAnsi="Arial" w:cs="Arial"/>
          <w:sz w:val="24"/>
          <w:szCs w:val="24"/>
        </w:rPr>
        <w:t>fair</w:t>
      </w:r>
      <w:r w:rsidRPr="00AF0DA1">
        <w:rPr>
          <w:rFonts w:ascii="Arial" w:eastAsia="Calibri" w:hAnsi="Arial" w:cs="Arial"/>
          <w:spacing w:val="25"/>
          <w:sz w:val="24"/>
          <w:szCs w:val="24"/>
        </w:rPr>
        <w:t xml:space="preserve"> </w:t>
      </w:r>
      <w:r w:rsidRPr="00AF0DA1">
        <w:rPr>
          <w:rFonts w:ascii="Arial" w:eastAsia="Calibri" w:hAnsi="Arial" w:cs="Arial"/>
          <w:sz w:val="24"/>
          <w:szCs w:val="24"/>
        </w:rPr>
        <w:t>opportunity</w:t>
      </w:r>
      <w:r w:rsidRPr="00AF0DA1">
        <w:rPr>
          <w:rFonts w:ascii="Arial" w:eastAsia="Calibri" w:hAnsi="Arial" w:cs="Arial"/>
          <w:spacing w:val="35"/>
          <w:sz w:val="24"/>
          <w:szCs w:val="24"/>
        </w:rPr>
        <w:t xml:space="preserve"> </w:t>
      </w:r>
      <w:r w:rsidRPr="00AF0DA1">
        <w:rPr>
          <w:rFonts w:ascii="Arial" w:eastAsia="Calibri" w:hAnsi="Arial" w:cs="Arial"/>
          <w:sz w:val="24"/>
          <w:szCs w:val="24"/>
        </w:rPr>
        <w:t>to submit</w:t>
      </w:r>
      <w:r w:rsidRPr="00AF0DA1">
        <w:rPr>
          <w:rFonts w:ascii="Arial" w:eastAsia="Calibri" w:hAnsi="Arial" w:cs="Arial"/>
          <w:spacing w:val="23"/>
          <w:sz w:val="24"/>
          <w:szCs w:val="24"/>
        </w:rPr>
        <w:t xml:space="preserve"> </w:t>
      </w:r>
      <w:r w:rsidRPr="00AF0DA1">
        <w:rPr>
          <w:rFonts w:ascii="Arial" w:eastAsia="Calibri" w:hAnsi="Arial" w:cs="Arial"/>
          <w:sz w:val="24"/>
          <w:szCs w:val="24"/>
        </w:rPr>
        <w:t>bids</w:t>
      </w:r>
      <w:r w:rsidRPr="00AF0DA1">
        <w:rPr>
          <w:rFonts w:ascii="Arial" w:eastAsia="Calibri" w:hAnsi="Arial" w:cs="Arial"/>
          <w:spacing w:val="22"/>
          <w:sz w:val="24"/>
          <w:szCs w:val="24"/>
        </w:rPr>
        <w:t xml:space="preserve"> </w:t>
      </w:r>
      <w:r w:rsidRPr="00AF0DA1">
        <w:rPr>
          <w:rFonts w:ascii="Arial" w:eastAsia="Calibri" w:hAnsi="Arial" w:cs="Arial"/>
          <w:sz w:val="24"/>
          <w:szCs w:val="24"/>
        </w:rPr>
        <w:t>in</w:t>
      </w:r>
      <w:r w:rsidRPr="00AF0DA1">
        <w:rPr>
          <w:rFonts w:ascii="Arial" w:eastAsia="Calibri" w:hAnsi="Arial" w:cs="Arial"/>
          <w:spacing w:val="11"/>
          <w:sz w:val="24"/>
          <w:szCs w:val="24"/>
        </w:rPr>
        <w:t xml:space="preserve"> </w:t>
      </w:r>
      <w:r w:rsidRPr="00AF0DA1">
        <w:rPr>
          <w:rFonts w:ascii="Arial" w:eastAsia="Calibri" w:hAnsi="Arial" w:cs="Arial"/>
          <w:sz w:val="24"/>
          <w:szCs w:val="24"/>
        </w:rPr>
        <w:t>response</w:t>
      </w:r>
      <w:r w:rsidRPr="00AF0DA1">
        <w:rPr>
          <w:rFonts w:ascii="Arial" w:eastAsia="Calibri" w:hAnsi="Arial" w:cs="Arial"/>
          <w:spacing w:val="33"/>
          <w:sz w:val="24"/>
          <w:szCs w:val="24"/>
        </w:rPr>
        <w:t xml:space="preserve"> </w:t>
      </w:r>
      <w:r w:rsidRPr="00AF0DA1">
        <w:rPr>
          <w:rFonts w:ascii="Arial" w:eastAsia="Calibri" w:hAnsi="Arial" w:cs="Arial"/>
          <w:sz w:val="24"/>
          <w:szCs w:val="24"/>
        </w:rPr>
        <w:t>to</w:t>
      </w:r>
      <w:r w:rsidRPr="00AF0DA1">
        <w:rPr>
          <w:rFonts w:ascii="Arial" w:eastAsia="Calibri" w:hAnsi="Arial" w:cs="Arial"/>
          <w:spacing w:val="16"/>
          <w:sz w:val="24"/>
          <w:szCs w:val="24"/>
        </w:rPr>
        <w:t xml:space="preserve"> </w:t>
      </w:r>
      <w:r w:rsidRPr="00AF0DA1">
        <w:rPr>
          <w:rFonts w:ascii="Arial" w:eastAsia="Calibri" w:hAnsi="Arial" w:cs="Arial"/>
          <w:sz w:val="24"/>
          <w:szCs w:val="24"/>
        </w:rPr>
        <w:t>this</w:t>
      </w:r>
      <w:r w:rsidRPr="00AF0DA1">
        <w:rPr>
          <w:rFonts w:ascii="Arial" w:eastAsia="Calibri" w:hAnsi="Arial" w:cs="Arial"/>
          <w:spacing w:val="20"/>
          <w:sz w:val="24"/>
          <w:szCs w:val="24"/>
        </w:rPr>
        <w:t xml:space="preserve"> </w:t>
      </w:r>
      <w:r w:rsidRPr="00AF0DA1">
        <w:rPr>
          <w:rFonts w:ascii="Arial" w:eastAsia="Calibri" w:hAnsi="Arial" w:cs="Arial"/>
          <w:sz w:val="24"/>
          <w:szCs w:val="24"/>
        </w:rPr>
        <w:t>invitation</w:t>
      </w:r>
      <w:r w:rsidRPr="00AF0DA1">
        <w:rPr>
          <w:rFonts w:ascii="Arial" w:eastAsia="Calibri" w:hAnsi="Arial" w:cs="Arial"/>
          <w:spacing w:val="43"/>
          <w:sz w:val="24"/>
          <w:szCs w:val="24"/>
        </w:rPr>
        <w:t xml:space="preserve"> </w:t>
      </w:r>
      <w:r w:rsidRPr="00AF0DA1">
        <w:rPr>
          <w:rFonts w:ascii="Arial" w:eastAsia="Calibri" w:hAnsi="Arial" w:cs="Arial"/>
          <w:sz w:val="24"/>
          <w:szCs w:val="24"/>
        </w:rPr>
        <w:t>and</w:t>
      </w:r>
      <w:r w:rsidRPr="00AF0DA1">
        <w:rPr>
          <w:rFonts w:ascii="Arial" w:eastAsia="Calibri" w:hAnsi="Arial" w:cs="Arial"/>
          <w:spacing w:val="20"/>
          <w:sz w:val="24"/>
          <w:szCs w:val="24"/>
        </w:rPr>
        <w:t xml:space="preserve"> </w:t>
      </w:r>
      <w:r w:rsidRPr="00AF0DA1">
        <w:rPr>
          <w:rFonts w:ascii="Arial" w:eastAsia="Calibri" w:hAnsi="Arial" w:cs="Arial"/>
          <w:sz w:val="24"/>
          <w:szCs w:val="24"/>
        </w:rPr>
        <w:t>will</w:t>
      </w:r>
      <w:r w:rsidRPr="00AF0DA1">
        <w:rPr>
          <w:rFonts w:ascii="Arial" w:eastAsia="Calibri" w:hAnsi="Arial" w:cs="Arial"/>
          <w:spacing w:val="8"/>
          <w:sz w:val="24"/>
          <w:szCs w:val="24"/>
        </w:rPr>
        <w:t xml:space="preserve"> </w:t>
      </w:r>
      <w:r w:rsidRPr="00AF0DA1">
        <w:rPr>
          <w:rFonts w:ascii="Arial" w:eastAsia="Calibri" w:hAnsi="Arial" w:cs="Arial"/>
          <w:sz w:val="24"/>
          <w:szCs w:val="24"/>
        </w:rPr>
        <w:t>not</w:t>
      </w:r>
      <w:r w:rsidRPr="00AF0DA1">
        <w:rPr>
          <w:rFonts w:ascii="Arial" w:eastAsia="Calibri" w:hAnsi="Arial" w:cs="Arial"/>
          <w:spacing w:val="22"/>
          <w:sz w:val="24"/>
          <w:szCs w:val="24"/>
        </w:rPr>
        <w:t xml:space="preserve"> </w:t>
      </w:r>
      <w:r w:rsidRPr="00AF0DA1">
        <w:rPr>
          <w:rFonts w:ascii="Arial" w:eastAsia="Calibri" w:hAnsi="Arial" w:cs="Arial"/>
          <w:sz w:val="24"/>
          <w:szCs w:val="24"/>
        </w:rPr>
        <w:t>be</w:t>
      </w:r>
      <w:r w:rsidRPr="00AF0DA1">
        <w:rPr>
          <w:rFonts w:ascii="Arial" w:eastAsia="Calibri" w:hAnsi="Arial" w:cs="Arial"/>
          <w:spacing w:val="2"/>
          <w:sz w:val="24"/>
          <w:szCs w:val="24"/>
        </w:rPr>
        <w:t xml:space="preserve"> </w:t>
      </w:r>
      <w:r w:rsidRPr="00AF0DA1">
        <w:rPr>
          <w:rFonts w:ascii="Arial" w:eastAsia="Calibri" w:hAnsi="Arial" w:cs="Arial"/>
          <w:sz w:val="24"/>
          <w:szCs w:val="24"/>
        </w:rPr>
        <w:t xml:space="preserve">discriminated </w:t>
      </w:r>
      <w:r w:rsidRPr="00AF0DA1">
        <w:rPr>
          <w:rFonts w:ascii="Arial" w:eastAsia="Calibri" w:hAnsi="Arial" w:cs="Arial"/>
          <w:spacing w:val="14"/>
          <w:sz w:val="24"/>
          <w:szCs w:val="24"/>
        </w:rPr>
        <w:t> </w:t>
      </w:r>
      <w:r w:rsidRPr="00AF0DA1">
        <w:rPr>
          <w:rFonts w:ascii="Arial" w:eastAsia="Calibri" w:hAnsi="Arial" w:cs="Arial"/>
          <w:sz w:val="24"/>
          <w:szCs w:val="24"/>
        </w:rPr>
        <w:t>against</w:t>
      </w:r>
      <w:r w:rsidRPr="00AF0DA1">
        <w:rPr>
          <w:rFonts w:ascii="Arial" w:eastAsia="Calibri" w:hAnsi="Arial" w:cs="Arial"/>
          <w:spacing w:val="41"/>
          <w:sz w:val="24"/>
          <w:szCs w:val="24"/>
        </w:rPr>
        <w:t xml:space="preserve"> </w:t>
      </w:r>
      <w:r w:rsidRPr="00AF0DA1">
        <w:rPr>
          <w:rFonts w:ascii="Arial" w:eastAsia="Calibri" w:hAnsi="Arial" w:cs="Arial"/>
          <w:sz w:val="24"/>
          <w:szCs w:val="24"/>
        </w:rPr>
        <w:t>on</w:t>
      </w:r>
      <w:r w:rsidRPr="00AF0DA1">
        <w:rPr>
          <w:rFonts w:ascii="Arial" w:eastAsia="Calibri" w:hAnsi="Arial" w:cs="Arial"/>
          <w:spacing w:val="9"/>
          <w:sz w:val="24"/>
          <w:szCs w:val="24"/>
        </w:rPr>
        <w:t xml:space="preserve"> </w:t>
      </w:r>
      <w:r w:rsidRPr="00AF0DA1">
        <w:rPr>
          <w:rFonts w:ascii="Arial" w:eastAsia="Calibri" w:hAnsi="Arial" w:cs="Arial"/>
          <w:sz w:val="24"/>
          <w:szCs w:val="24"/>
        </w:rPr>
        <w:t>the</w:t>
      </w:r>
      <w:r w:rsidRPr="00AF0DA1">
        <w:rPr>
          <w:rFonts w:ascii="Arial" w:eastAsia="Calibri" w:hAnsi="Arial" w:cs="Arial"/>
          <w:spacing w:val="21"/>
          <w:sz w:val="24"/>
          <w:szCs w:val="24"/>
        </w:rPr>
        <w:t xml:space="preserve"> </w:t>
      </w:r>
      <w:r w:rsidRPr="00AF0DA1">
        <w:rPr>
          <w:rFonts w:ascii="Arial" w:eastAsia="Calibri" w:hAnsi="Arial" w:cs="Arial"/>
          <w:sz w:val="24"/>
          <w:szCs w:val="24"/>
        </w:rPr>
        <w:t>grounds of</w:t>
      </w:r>
      <w:r w:rsidRPr="00AF0DA1">
        <w:rPr>
          <w:rFonts w:ascii="Arial" w:eastAsia="Calibri" w:hAnsi="Arial" w:cs="Arial"/>
          <w:spacing w:val="18"/>
          <w:sz w:val="24"/>
          <w:szCs w:val="24"/>
        </w:rPr>
        <w:t xml:space="preserve"> </w:t>
      </w:r>
      <w:r w:rsidRPr="00AF0DA1">
        <w:rPr>
          <w:rFonts w:ascii="Arial" w:eastAsia="Calibri" w:hAnsi="Arial" w:cs="Arial"/>
          <w:sz w:val="24"/>
          <w:szCs w:val="24"/>
        </w:rPr>
        <w:t>race,</w:t>
      </w:r>
      <w:r w:rsidRPr="00AF0DA1">
        <w:rPr>
          <w:rFonts w:ascii="Arial" w:eastAsia="Calibri" w:hAnsi="Arial" w:cs="Arial"/>
          <w:spacing w:val="19"/>
          <w:sz w:val="24"/>
          <w:szCs w:val="24"/>
        </w:rPr>
        <w:t xml:space="preserve"> </w:t>
      </w:r>
      <w:r w:rsidRPr="00AF0DA1">
        <w:rPr>
          <w:rFonts w:ascii="Arial" w:eastAsia="Calibri" w:hAnsi="Arial" w:cs="Arial"/>
          <w:sz w:val="24"/>
          <w:szCs w:val="24"/>
        </w:rPr>
        <w:t>color,</w:t>
      </w:r>
      <w:r w:rsidRPr="00AF0DA1">
        <w:rPr>
          <w:rFonts w:ascii="Arial" w:eastAsia="Calibri" w:hAnsi="Arial" w:cs="Arial"/>
          <w:spacing w:val="21"/>
          <w:sz w:val="24"/>
          <w:szCs w:val="24"/>
        </w:rPr>
        <w:t xml:space="preserve"> </w:t>
      </w:r>
      <w:r w:rsidRPr="00AF0DA1">
        <w:rPr>
          <w:rFonts w:ascii="Arial" w:eastAsia="Calibri" w:hAnsi="Arial" w:cs="Arial"/>
          <w:sz w:val="24"/>
          <w:szCs w:val="24"/>
        </w:rPr>
        <w:t>or</w:t>
      </w:r>
      <w:r w:rsidRPr="00AF0DA1">
        <w:rPr>
          <w:rFonts w:ascii="Arial" w:eastAsia="Calibri" w:hAnsi="Arial" w:cs="Arial"/>
          <w:spacing w:val="13"/>
          <w:sz w:val="24"/>
          <w:szCs w:val="24"/>
        </w:rPr>
        <w:t xml:space="preserve"> </w:t>
      </w:r>
      <w:r w:rsidRPr="00AF0DA1">
        <w:rPr>
          <w:rFonts w:ascii="Arial" w:eastAsia="Calibri" w:hAnsi="Arial" w:cs="Arial"/>
          <w:sz w:val="24"/>
          <w:szCs w:val="24"/>
        </w:rPr>
        <w:t>national</w:t>
      </w:r>
      <w:r w:rsidRPr="00AF0DA1">
        <w:rPr>
          <w:rFonts w:ascii="Arial" w:eastAsia="Calibri" w:hAnsi="Arial" w:cs="Arial"/>
          <w:spacing w:val="39"/>
          <w:sz w:val="24"/>
          <w:szCs w:val="24"/>
        </w:rPr>
        <w:t xml:space="preserve"> </w:t>
      </w:r>
      <w:r w:rsidRPr="00AF0DA1">
        <w:rPr>
          <w:rFonts w:ascii="Arial" w:eastAsia="Calibri" w:hAnsi="Arial" w:cs="Arial"/>
          <w:sz w:val="24"/>
          <w:szCs w:val="24"/>
        </w:rPr>
        <w:t>origin</w:t>
      </w:r>
      <w:r w:rsidRPr="00AF0DA1">
        <w:rPr>
          <w:rFonts w:ascii="Arial" w:eastAsia="Calibri" w:hAnsi="Arial" w:cs="Arial"/>
          <w:spacing w:val="27"/>
          <w:sz w:val="24"/>
          <w:szCs w:val="24"/>
        </w:rPr>
        <w:t xml:space="preserve"> </w:t>
      </w:r>
      <w:r w:rsidRPr="00AF0DA1">
        <w:rPr>
          <w:rFonts w:ascii="Arial" w:eastAsia="Calibri" w:hAnsi="Arial" w:cs="Arial"/>
          <w:sz w:val="24"/>
          <w:szCs w:val="24"/>
        </w:rPr>
        <w:t>in</w:t>
      </w:r>
      <w:r w:rsidRPr="00AF0DA1">
        <w:rPr>
          <w:rFonts w:ascii="Arial" w:eastAsia="Calibri" w:hAnsi="Arial" w:cs="Arial"/>
          <w:spacing w:val="10"/>
          <w:sz w:val="24"/>
          <w:szCs w:val="24"/>
        </w:rPr>
        <w:t xml:space="preserve"> </w:t>
      </w:r>
      <w:r w:rsidRPr="00AF0DA1">
        <w:rPr>
          <w:rFonts w:ascii="Arial" w:eastAsia="Calibri" w:hAnsi="Arial" w:cs="Arial"/>
          <w:sz w:val="24"/>
          <w:szCs w:val="24"/>
        </w:rPr>
        <w:t>consideration</w:t>
      </w:r>
      <w:r w:rsidRPr="00AF0DA1">
        <w:rPr>
          <w:rFonts w:ascii="Arial" w:eastAsia="Calibri" w:hAnsi="Arial" w:cs="Arial"/>
          <w:spacing w:val="42"/>
          <w:sz w:val="24"/>
          <w:szCs w:val="24"/>
        </w:rPr>
        <w:t xml:space="preserve"> </w:t>
      </w:r>
      <w:r w:rsidRPr="00AF0DA1">
        <w:rPr>
          <w:rFonts w:ascii="Arial" w:eastAsia="Calibri" w:hAnsi="Arial" w:cs="Arial"/>
          <w:sz w:val="24"/>
          <w:szCs w:val="24"/>
        </w:rPr>
        <w:t>for</w:t>
      </w:r>
      <w:r w:rsidRPr="00AF0DA1">
        <w:rPr>
          <w:rFonts w:ascii="Arial" w:eastAsia="Calibri" w:hAnsi="Arial" w:cs="Arial"/>
          <w:spacing w:val="15"/>
          <w:sz w:val="24"/>
          <w:szCs w:val="24"/>
        </w:rPr>
        <w:t xml:space="preserve"> </w:t>
      </w:r>
      <w:r w:rsidRPr="00AF0DA1">
        <w:rPr>
          <w:rFonts w:ascii="Arial" w:eastAsia="Calibri" w:hAnsi="Arial" w:cs="Arial"/>
          <w:sz w:val="24"/>
          <w:szCs w:val="24"/>
        </w:rPr>
        <w:t>an</w:t>
      </w:r>
      <w:r w:rsidRPr="00AF0DA1">
        <w:rPr>
          <w:rFonts w:ascii="Arial" w:eastAsia="Calibri" w:hAnsi="Arial" w:cs="Arial"/>
          <w:spacing w:val="6"/>
          <w:sz w:val="24"/>
          <w:szCs w:val="24"/>
        </w:rPr>
        <w:t xml:space="preserve"> </w:t>
      </w:r>
      <w:r w:rsidRPr="00AF0DA1">
        <w:rPr>
          <w:rFonts w:ascii="Arial" w:eastAsia="Calibri" w:hAnsi="Arial" w:cs="Arial"/>
          <w:sz w:val="24"/>
          <w:szCs w:val="24"/>
        </w:rPr>
        <w:t>award.</w:t>
      </w:r>
    </w:p>
    <w:p w14:paraId="1DE62B5C" w14:textId="77777777" w:rsidR="00AF0DA1" w:rsidRPr="00AF0DA1" w:rsidRDefault="00AF0DA1" w:rsidP="00AF0DA1">
      <w:pPr>
        <w:rPr>
          <w:rFonts w:ascii="Arial" w:eastAsia="Calibri" w:hAnsi="Arial" w:cs="Arial"/>
          <w:b/>
          <w:bCs/>
          <w:sz w:val="24"/>
          <w:szCs w:val="24"/>
        </w:rPr>
      </w:pPr>
    </w:p>
    <w:p w14:paraId="221A347A" w14:textId="77777777" w:rsidR="00AF0DA1" w:rsidRPr="00AF0DA1" w:rsidRDefault="00AF0DA1" w:rsidP="00AF0DA1">
      <w:pPr>
        <w:rPr>
          <w:rFonts w:ascii="Arial" w:eastAsia="Calibri" w:hAnsi="Arial" w:cs="Arial"/>
          <w:b/>
          <w:bCs/>
          <w:sz w:val="24"/>
          <w:szCs w:val="24"/>
        </w:rPr>
      </w:pPr>
      <w:r w:rsidRPr="00AF0DA1">
        <w:rPr>
          <w:rFonts w:ascii="Arial" w:eastAsia="Calibri" w:hAnsi="Arial" w:cs="Arial"/>
          <w:b/>
          <w:bCs/>
          <w:sz w:val="24"/>
          <w:szCs w:val="24"/>
        </w:rPr>
        <w:t>Disadvantaged Business Enterprise (DBE)</w:t>
      </w:r>
    </w:p>
    <w:p w14:paraId="625BEDCE" w14:textId="73029EAA" w:rsidR="00AF0DA1" w:rsidRPr="00AF0DA1" w:rsidRDefault="00AF0DA1" w:rsidP="00AF0DA1">
      <w:pPr>
        <w:rPr>
          <w:rFonts w:ascii="Arial" w:eastAsia="Calibri" w:hAnsi="Arial" w:cs="Arial"/>
          <w:sz w:val="24"/>
          <w:szCs w:val="24"/>
        </w:rPr>
      </w:pPr>
      <w:r w:rsidRPr="00AF0DA1">
        <w:rPr>
          <w:rFonts w:ascii="Arial" w:eastAsia="Calibri" w:hAnsi="Arial" w:cs="Arial"/>
          <w:sz w:val="24"/>
          <w:szCs w:val="24"/>
        </w:rPr>
        <w:t xml:space="preserve">49 Code of Federal Regulations Part 26 (CFR) states that the consultant, sub recipient, or sub consultant shall not discriminate on the basis of race, color, national origin, or sex in the performance of this contract. Consultants shall carry out applicable requirements of 49 CFR Part 26 in the solicitation, award, and administration of USDOT-assisted contracts.  Failure by the consultant, to carry out these requirements is a material breach of the contract, which may result in the termination of the contract or such other remedy as the recipient deems appropriate. </w:t>
      </w:r>
      <w:r w:rsidRPr="00AF0DA1">
        <w:rPr>
          <w:rFonts w:ascii="Arial" w:eastAsia="Calibri" w:hAnsi="Arial" w:cs="Arial"/>
          <w:b/>
          <w:bCs/>
          <w:sz w:val="24"/>
          <w:szCs w:val="24"/>
        </w:rPr>
        <w:t xml:space="preserve">For information regarding the DBE Program, see the DBE Program Manual at </w:t>
      </w:r>
      <w:hyperlink r:id="rId11" w:history="1">
        <w:r w:rsidRPr="00AF0DA1">
          <w:rPr>
            <w:rStyle w:val="Hyperlink"/>
            <w:rFonts w:ascii="Arial" w:eastAsia="Calibri" w:hAnsi="Arial" w:cs="Arial"/>
            <w:b/>
            <w:bCs/>
            <w:sz w:val="24"/>
            <w:szCs w:val="24"/>
          </w:rPr>
          <w:t>http://www.dot.nd.gov/divisions/civilrights/docs/dbe/dbe-program-admin-manual.pdf</w:t>
        </w:r>
      </w:hyperlink>
    </w:p>
    <w:p w14:paraId="7BBEEE98" w14:textId="77777777" w:rsidR="00AF0DA1" w:rsidRPr="00AF0DA1" w:rsidRDefault="00AF0DA1" w:rsidP="00AF0DA1">
      <w:pPr>
        <w:rPr>
          <w:rFonts w:ascii="Arial" w:eastAsia="Calibri" w:hAnsi="Arial" w:cs="Arial"/>
          <w:sz w:val="24"/>
          <w:szCs w:val="24"/>
        </w:rPr>
      </w:pPr>
    </w:p>
    <w:p w14:paraId="66D43999" w14:textId="77777777" w:rsidR="00AF0DA1" w:rsidRPr="00AF0DA1" w:rsidRDefault="00AF0DA1" w:rsidP="00AF0DA1">
      <w:pPr>
        <w:rPr>
          <w:rFonts w:ascii="Arial" w:eastAsia="Calibri" w:hAnsi="Arial" w:cs="Arial"/>
          <w:b/>
          <w:bCs/>
          <w:sz w:val="24"/>
          <w:szCs w:val="24"/>
        </w:rPr>
      </w:pPr>
      <w:r w:rsidRPr="00AF0DA1">
        <w:rPr>
          <w:rFonts w:ascii="Arial" w:eastAsia="Calibri" w:hAnsi="Arial" w:cs="Arial"/>
          <w:b/>
          <w:bCs/>
          <w:sz w:val="24"/>
          <w:szCs w:val="24"/>
        </w:rPr>
        <w:t xml:space="preserve">Title VI/Nondiscrimination and ADA </w:t>
      </w:r>
    </w:p>
    <w:p w14:paraId="76B29080" w14:textId="77777777" w:rsidR="00AF0DA1" w:rsidRPr="00AF0DA1" w:rsidRDefault="00AF0DA1" w:rsidP="00AF0DA1">
      <w:pPr>
        <w:rPr>
          <w:rFonts w:ascii="Arial" w:eastAsia="Calibri" w:hAnsi="Arial" w:cs="Arial"/>
          <w:sz w:val="24"/>
          <w:szCs w:val="24"/>
        </w:rPr>
      </w:pPr>
      <w:r w:rsidRPr="00AF0DA1">
        <w:rPr>
          <w:rFonts w:ascii="Arial" w:eastAsia="Calibri" w:hAnsi="Arial" w:cs="Arial"/>
          <w:sz w:val="24"/>
          <w:szCs w:val="24"/>
        </w:rPr>
        <w:t>Title VI assures that no person or group of persons may, on the grounds of race, color, national origin, sex, age, or disability, be excluded from participation in, be denied the benefits of, or be otherwise subjected to discrimination under any and all programs or activities administered by the Department.  For information regarding Title VI, see the</w:t>
      </w:r>
      <w:r w:rsidRPr="00AF0DA1">
        <w:rPr>
          <w:rFonts w:ascii="Arial" w:eastAsia="Calibri" w:hAnsi="Arial" w:cs="Arial"/>
          <w:b/>
          <w:bCs/>
          <w:sz w:val="24"/>
          <w:szCs w:val="24"/>
        </w:rPr>
        <w:t xml:space="preserve"> Title VI/Nondiscrimination and ADA Program at</w:t>
      </w:r>
      <w:r w:rsidRPr="00AF0DA1">
        <w:rPr>
          <w:rFonts w:ascii="Arial" w:eastAsia="Calibri" w:hAnsi="Arial" w:cs="Arial"/>
          <w:sz w:val="24"/>
          <w:szCs w:val="24"/>
        </w:rPr>
        <w:t xml:space="preserve"> </w:t>
      </w:r>
      <w:hyperlink r:id="rId12" w:history="1">
        <w:r w:rsidRPr="00AF0DA1">
          <w:rPr>
            <w:rStyle w:val="Hyperlink"/>
            <w:rFonts w:ascii="Arial" w:eastAsia="Calibri" w:hAnsi="Arial" w:cs="Arial"/>
            <w:color w:val="0563C1"/>
            <w:sz w:val="24"/>
            <w:szCs w:val="24"/>
          </w:rPr>
          <w:t>https://www.dot.nd.gov/divisions/civilrights/docs/titlevi/Title-VI-Nondiscrimination-ADA-Program-Implementation-Plan.pdf</w:t>
        </w:r>
      </w:hyperlink>
    </w:p>
    <w:p w14:paraId="3B5E6A3F" w14:textId="77777777" w:rsidR="00AF0DA1" w:rsidRPr="00AF0DA1" w:rsidRDefault="00AF0DA1" w:rsidP="00AF0DA1">
      <w:pPr>
        <w:rPr>
          <w:rFonts w:ascii="Arial" w:eastAsia="Calibri" w:hAnsi="Arial" w:cs="Arial"/>
          <w:color w:val="1F497D"/>
          <w:sz w:val="24"/>
          <w:szCs w:val="24"/>
        </w:rPr>
      </w:pPr>
    </w:p>
    <w:p w14:paraId="74F6A778" w14:textId="301ED485" w:rsidR="007E6D30" w:rsidRPr="00AF0DA1" w:rsidRDefault="00AF0DA1" w:rsidP="00AF0DA1">
      <w:pPr>
        <w:rPr>
          <w:rFonts w:ascii="Arial" w:hAnsi="Arial" w:cs="Arial"/>
          <w:sz w:val="24"/>
          <w:szCs w:val="24"/>
        </w:rPr>
      </w:pPr>
      <w:r w:rsidRPr="00AF0DA1">
        <w:rPr>
          <w:rFonts w:ascii="Arial" w:eastAsia="Calibri" w:hAnsi="Arial" w:cs="Arial"/>
          <w:sz w:val="24"/>
          <w:szCs w:val="24"/>
        </w:rPr>
        <w:t>The two paragraphs above apply to every consultant on the project, including every tier of sub consultant. It is the consultant’s, or sub consultant’s responsibility to include the two above paragraphs in every subcontract.</w:t>
      </w:r>
    </w:p>
    <w:p w14:paraId="3583950A" w14:textId="77777777" w:rsidR="00315C56" w:rsidRPr="004B7CCE" w:rsidRDefault="00315C56" w:rsidP="007E6D30">
      <w:pPr>
        <w:rPr>
          <w:rFonts w:ascii="Arial" w:hAnsi="Arial" w:cs="Arial"/>
          <w:sz w:val="24"/>
          <w:szCs w:val="24"/>
          <w:highlight w:val="yellow"/>
        </w:rPr>
      </w:pPr>
    </w:p>
    <w:p w14:paraId="13F97096" w14:textId="77777777" w:rsidR="007E6D30" w:rsidRPr="00020223" w:rsidRDefault="007E6D30" w:rsidP="007E6D30">
      <w:pPr>
        <w:rPr>
          <w:rFonts w:ascii="Arial" w:hAnsi="Arial" w:cs="Arial"/>
          <w:b/>
          <w:sz w:val="24"/>
          <w:szCs w:val="24"/>
        </w:rPr>
      </w:pPr>
      <w:r w:rsidRPr="00020223">
        <w:rPr>
          <w:rFonts w:ascii="Arial" w:hAnsi="Arial" w:cs="Arial"/>
          <w:b/>
          <w:sz w:val="24"/>
          <w:szCs w:val="24"/>
        </w:rPr>
        <w:t>EVALUATION AND SELECTION PROCESS</w:t>
      </w:r>
    </w:p>
    <w:p w14:paraId="6360D6B3" w14:textId="77777777" w:rsidR="007E6D30" w:rsidRPr="00020223" w:rsidRDefault="007E6D30" w:rsidP="007E6D30">
      <w:pPr>
        <w:rPr>
          <w:rFonts w:ascii="Arial" w:hAnsi="Arial" w:cs="Arial"/>
          <w:sz w:val="24"/>
          <w:szCs w:val="24"/>
        </w:rPr>
      </w:pPr>
    </w:p>
    <w:p w14:paraId="15197150" w14:textId="3394D097" w:rsidR="007E6D30" w:rsidRPr="00020223" w:rsidRDefault="0051380F" w:rsidP="007E6D30">
      <w:pPr>
        <w:rPr>
          <w:rFonts w:ascii="Arial" w:hAnsi="Arial" w:cs="Arial"/>
          <w:sz w:val="24"/>
          <w:szCs w:val="24"/>
        </w:rPr>
      </w:pPr>
      <w:r w:rsidRPr="0051380F">
        <w:rPr>
          <w:rFonts w:ascii="Arial" w:hAnsi="Arial" w:cs="Arial"/>
          <w:sz w:val="24"/>
          <w:szCs w:val="24"/>
        </w:rPr>
        <w:t xml:space="preserve">Engineering firms interested in performing the work must submit </w:t>
      </w:r>
      <w:r>
        <w:rPr>
          <w:rFonts w:ascii="Arial" w:hAnsi="Arial" w:cs="Arial"/>
          <w:sz w:val="24"/>
          <w:szCs w:val="24"/>
        </w:rPr>
        <w:t>10</w:t>
      </w:r>
      <w:r w:rsidRPr="0051380F">
        <w:rPr>
          <w:rFonts w:ascii="Arial" w:hAnsi="Arial" w:cs="Arial"/>
          <w:sz w:val="24"/>
          <w:szCs w:val="24"/>
        </w:rPr>
        <w:t xml:space="preserve"> hard copies of their proposal and one electronic copy in PDF format. Both the hard copies and electronic copy must be submitted prior to the date and time listed on the cover of this RFP to be considered. Late proposals will not be considered.</w:t>
      </w:r>
      <w:r w:rsidR="007E6D30" w:rsidRPr="00020223">
        <w:rPr>
          <w:rFonts w:ascii="Arial" w:hAnsi="Arial" w:cs="Arial"/>
          <w:sz w:val="24"/>
          <w:szCs w:val="24"/>
        </w:rPr>
        <w:tab/>
      </w:r>
    </w:p>
    <w:p w14:paraId="0C1CCD34" w14:textId="77777777" w:rsidR="007E6D30" w:rsidRPr="00020223" w:rsidRDefault="007E6D30" w:rsidP="007E6D30">
      <w:pPr>
        <w:rPr>
          <w:rFonts w:ascii="Arial" w:hAnsi="Arial" w:cs="Arial"/>
          <w:sz w:val="24"/>
          <w:szCs w:val="24"/>
        </w:rPr>
      </w:pPr>
    </w:p>
    <w:p w14:paraId="47F8EDC6" w14:textId="77777777" w:rsidR="007E6D30" w:rsidRPr="00020223" w:rsidRDefault="007E6D30" w:rsidP="007E6D30">
      <w:pPr>
        <w:rPr>
          <w:rFonts w:ascii="Arial" w:hAnsi="Arial" w:cs="Arial"/>
          <w:b/>
          <w:sz w:val="24"/>
          <w:szCs w:val="24"/>
        </w:rPr>
      </w:pPr>
      <w:r w:rsidRPr="00020223">
        <w:rPr>
          <w:rFonts w:ascii="Arial" w:hAnsi="Arial" w:cs="Arial"/>
          <w:b/>
          <w:sz w:val="24"/>
          <w:szCs w:val="24"/>
        </w:rPr>
        <w:t xml:space="preserve">Proposals shall be submitted to: </w:t>
      </w:r>
    </w:p>
    <w:p w14:paraId="33C6B360" w14:textId="77777777" w:rsidR="007E6D30" w:rsidRPr="00020223" w:rsidRDefault="007E6D30" w:rsidP="007E6D30">
      <w:pPr>
        <w:ind w:left="720" w:firstLine="720"/>
        <w:rPr>
          <w:rFonts w:ascii="Arial" w:hAnsi="Arial" w:cs="Arial"/>
          <w:sz w:val="24"/>
          <w:szCs w:val="24"/>
        </w:rPr>
      </w:pPr>
      <w:r w:rsidRPr="00020223">
        <w:rPr>
          <w:rFonts w:ascii="Arial" w:hAnsi="Arial" w:cs="Arial"/>
          <w:sz w:val="24"/>
          <w:szCs w:val="24"/>
        </w:rPr>
        <w:t>Steve Cunningham</w:t>
      </w:r>
    </w:p>
    <w:p w14:paraId="68DC39AC" w14:textId="77777777" w:rsidR="007E6D30" w:rsidRPr="00020223" w:rsidRDefault="007E6D30" w:rsidP="007E6D30">
      <w:pPr>
        <w:ind w:left="720" w:firstLine="720"/>
        <w:rPr>
          <w:rFonts w:ascii="Arial" w:hAnsi="Arial" w:cs="Arial"/>
          <w:sz w:val="24"/>
          <w:szCs w:val="24"/>
        </w:rPr>
      </w:pPr>
      <w:r w:rsidRPr="00020223">
        <w:rPr>
          <w:rFonts w:ascii="Arial" w:hAnsi="Arial" w:cs="Arial"/>
          <w:sz w:val="24"/>
          <w:szCs w:val="24"/>
        </w:rPr>
        <w:t>Environmental and Transportation Services Division</w:t>
      </w:r>
    </w:p>
    <w:p w14:paraId="639D667B" w14:textId="77777777" w:rsidR="007E6D30" w:rsidRPr="00020223" w:rsidRDefault="007E6D30" w:rsidP="007E6D30">
      <w:pPr>
        <w:ind w:left="720" w:firstLine="720"/>
        <w:rPr>
          <w:rFonts w:ascii="Arial" w:hAnsi="Arial" w:cs="Arial"/>
          <w:sz w:val="24"/>
          <w:szCs w:val="24"/>
        </w:rPr>
      </w:pPr>
      <w:r w:rsidRPr="00020223">
        <w:rPr>
          <w:rFonts w:ascii="Arial" w:hAnsi="Arial" w:cs="Arial"/>
          <w:sz w:val="24"/>
          <w:szCs w:val="24"/>
        </w:rPr>
        <w:lastRenderedPageBreak/>
        <w:t>NDDOT</w:t>
      </w:r>
    </w:p>
    <w:p w14:paraId="28716536" w14:textId="77777777" w:rsidR="007E6D30" w:rsidRPr="00020223" w:rsidRDefault="007E6D30" w:rsidP="007E6D30">
      <w:pPr>
        <w:ind w:left="720" w:firstLine="720"/>
        <w:rPr>
          <w:rFonts w:ascii="Arial" w:hAnsi="Arial" w:cs="Arial"/>
          <w:sz w:val="24"/>
          <w:szCs w:val="24"/>
        </w:rPr>
      </w:pPr>
      <w:r w:rsidRPr="00020223">
        <w:rPr>
          <w:rFonts w:ascii="Arial" w:hAnsi="Arial" w:cs="Arial"/>
          <w:sz w:val="24"/>
          <w:szCs w:val="24"/>
        </w:rPr>
        <w:t>608 East Boulevard Avenue</w:t>
      </w:r>
    </w:p>
    <w:p w14:paraId="21448B01" w14:textId="77777777" w:rsidR="007E6D30" w:rsidRPr="00020223" w:rsidRDefault="007E6D30" w:rsidP="007E6D30">
      <w:pPr>
        <w:ind w:left="720" w:firstLine="720"/>
        <w:rPr>
          <w:rFonts w:ascii="Arial" w:hAnsi="Arial" w:cs="Arial"/>
          <w:sz w:val="24"/>
          <w:szCs w:val="24"/>
        </w:rPr>
      </w:pPr>
      <w:r w:rsidRPr="00020223">
        <w:rPr>
          <w:rFonts w:ascii="Arial" w:hAnsi="Arial" w:cs="Arial"/>
          <w:sz w:val="24"/>
          <w:szCs w:val="24"/>
        </w:rPr>
        <w:t>Bismarck, ND 58505</w:t>
      </w:r>
    </w:p>
    <w:p w14:paraId="5D957CA7" w14:textId="77777777" w:rsidR="007E6D30" w:rsidRPr="00020223" w:rsidRDefault="007E6D30" w:rsidP="007E6D30">
      <w:pPr>
        <w:ind w:left="720" w:firstLine="720"/>
        <w:rPr>
          <w:rFonts w:ascii="Arial" w:hAnsi="Arial" w:cs="Arial"/>
          <w:sz w:val="24"/>
          <w:szCs w:val="24"/>
        </w:rPr>
      </w:pPr>
      <w:r w:rsidRPr="00020223">
        <w:rPr>
          <w:rFonts w:ascii="Arial" w:hAnsi="Arial" w:cs="Arial"/>
          <w:sz w:val="24"/>
          <w:szCs w:val="24"/>
        </w:rPr>
        <w:t>scunning@nd.gov</w:t>
      </w:r>
    </w:p>
    <w:p w14:paraId="4ADC03F6" w14:textId="77777777" w:rsidR="007E6D30" w:rsidRPr="004B7CCE" w:rsidRDefault="007E6D30" w:rsidP="007E6D30">
      <w:pPr>
        <w:rPr>
          <w:rFonts w:ascii="Arial" w:hAnsi="Arial" w:cs="Arial"/>
          <w:sz w:val="24"/>
          <w:szCs w:val="24"/>
          <w:highlight w:val="yellow"/>
        </w:rPr>
      </w:pPr>
    </w:p>
    <w:p w14:paraId="635B02AA" w14:textId="77777777" w:rsidR="0051380F" w:rsidRPr="0051380F" w:rsidRDefault="0051380F" w:rsidP="0051380F">
      <w:pPr>
        <w:pStyle w:val="ListParagraph"/>
        <w:widowControl w:val="0"/>
        <w:numPr>
          <w:ilvl w:val="0"/>
          <w:numId w:val="36"/>
        </w:numPr>
        <w:autoSpaceDE w:val="0"/>
        <w:autoSpaceDN w:val="0"/>
        <w:adjustRightInd w:val="0"/>
        <w:rPr>
          <w:rFonts w:ascii="Arial" w:hAnsi="Arial" w:cs="Arial"/>
          <w:sz w:val="24"/>
          <w:szCs w:val="24"/>
        </w:rPr>
      </w:pPr>
      <w:r w:rsidRPr="0051380F">
        <w:rPr>
          <w:rFonts w:ascii="Arial" w:hAnsi="Arial" w:cs="Arial"/>
          <w:sz w:val="24"/>
          <w:szCs w:val="24"/>
          <w:u w:val="single"/>
        </w:rPr>
        <w:t>Each proposal shall contain a cover letter signed by an authorized officer who can sign contracts for the firm</w:t>
      </w:r>
      <w:r w:rsidRPr="0051380F">
        <w:rPr>
          <w:rFonts w:ascii="Arial" w:hAnsi="Arial" w:cs="Arial"/>
          <w:sz w:val="24"/>
          <w:szCs w:val="24"/>
        </w:rPr>
        <w:t xml:space="preserve">. The pages of the cover letter will not be counted as a part of the pages. Also include the </w:t>
      </w:r>
      <w:r w:rsidRPr="0051380F">
        <w:rPr>
          <w:rFonts w:ascii="Arial" w:hAnsi="Arial" w:cs="Arial"/>
          <w:sz w:val="24"/>
          <w:szCs w:val="24"/>
          <w:u w:val="single"/>
        </w:rPr>
        <w:t>individuals email address below each signature</w:t>
      </w:r>
      <w:r w:rsidRPr="0051380F">
        <w:rPr>
          <w:rFonts w:ascii="Arial" w:hAnsi="Arial" w:cs="Arial"/>
          <w:sz w:val="24"/>
          <w:szCs w:val="24"/>
        </w:rPr>
        <w:t xml:space="preserve"> on the cover letter.</w:t>
      </w:r>
    </w:p>
    <w:p w14:paraId="35822C78" w14:textId="77777777" w:rsidR="0051380F" w:rsidRPr="0051380F" w:rsidRDefault="0051380F" w:rsidP="0051380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4"/>
          <w:szCs w:val="24"/>
        </w:rPr>
      </w:pPr>
    </w:p>
    <w:p w14:paraId="5DF0C2F8" w14:textId="5D5B413A" w:rsidR="0051380F" w:rsidRPr="0051380F" w:rsidRDefault="0051380F" w:rsidP="0051380F">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4"/>
          <w:szCs w:val="24"/>
        </w:rPr>
      </w:pPr>
      <w:r w:rsidRPr="0051380F">
        <w:rPr>
          <w:rFonts w:ascii="Arial" w:hAnsi="Arial" w:cs="Arial"/>
          <w:sz w:val="24"/>
          <w:szCs w:val="24"/>
        </w:rPr>
        <w:t xml:space="preserve">The proposal pages shall be numbered and must be limited to </w:t>
      </w:r>
      <w:r w:rsidR="00DE3D99">
        <w:rPr>
          <w:rFonts w:ascii="Arial" w:hAnsi="Arial" w:cs="Arial"/>
          <w:sz w:val="24"/>
          <w:szCs w:val="24"/>
        </w:rPr>
        <w:t>6</w:t>
      </w:r>
      <w:r w:rsidRPr="0051380F">
        <w:rPr>
          <w:rFonts w:ascii="Arial" w:hAnsi="Arial" w:cs="Arial"/>
          <w:sz w:val="24"/>
          <w:szCs w:val="24"/>
        </w:rPr>
        <w:t xml:space="preserve"> pages in length.  Proposals that exceed the page length requirement will not be considered. This section should contain your approach and project specific plan.</w:t>
      </w:r>
    </w:p>
    <w:p w14:paraId="787499F4" w14:textId="77777777" w:rsidR="0051380F" w:rsidRPr="0051380F" w:rsidRDefault="0051380F" w:rsidP="0051380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4"/>
          <w:szCs w:val="24"/>
        </w:rPr>
      </w:pPr>
    </w:p>
    <w:p w14:paraId="2C431B21" w14:textId="77777777" w:rsidR="0051380F" w:rsidRPr="0051380F" w:rsidRDefault="0051380F" w:rsidP="0051380F">
      <w:pPr>
        <w:widowControl w:val="0"/>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4"/>
          <w:szCs w:val="24"/>
        </w:rPr>
      </w:pPr>
      <w:r w:rsidRPr="0051380F">
        <w:rPr>
          <w:rFonts w:ascii="Arial" w:hAnsi="Arial" w:cs="Arial"/>
          <w:sz w:val="24"/>
          <w:szCs w:val="24"/>
        </w:rPr>
        <w:t>The consultant’s proposal shall include an appendix.  The appendix may include updated Federal form 330 if you do not have one on file with CAS. The pages in the appendix will not be counted as a part of the pages. The appendix shall include the following in this order:</w:t>
      </w:r>
    </w:p>
    <w:p w14:paraId="257493A3" w14:textId="77777777" w:rsidR="0051380F" w:rsidRPr="0051380F" w:rsidRDefault="0051380F" w:rsidP="0051380F">
      <w:pPr>
        <w:pStyle w:val="ListParagraph"/>
        <w:rPr>
          <w:rFonts w:ascii="Arial" w:hAnsi="Arial" w:cs="Arial"/>
          <w:sz w:val="24"/>
          <w:szCs w:val="24"/>
        </w:rPr>
      </w:pPr>
    </w:p>
    <w:p w14:paraId="0450951B" w14:textId="77777777" w:rsidR="0051380F" w:rsidRPr="0051380F" w:rsidRDefault="0051380F" w:rsidP="0051380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b/>
          <w:sz w:val="24"/>
          <w:szCs w:val="24"/>
          <w:u w:val="single"/>
        </w:rPr>
      </w:pPr>
      <w:r w:rsidRPr="0051380F">
        <w:rPr>
          <w:rFonts w:ascii="Arial" w:hAnsi="Arial" w:cs="Arial"/>
          <w:sz w:val="24"/>
          <w:szCs w:val="24"/>
        </w:rPr>
        <w:tab/>
      </w:r>
      <w:r w:rsidRPr="0051380F">
        <w:rPr>
          <w:rFonts w:ascii="Arial" w:hAnsi="Arial" w:cs="Arial"/>
          <w:b/>
          <w:sz w:val="24"/>
          <w:szCs w:val="24"/>
          <w:u w:val="single"/>
        </w:rPr>
        <w:t>Appendix A</w:t>
      </w:r>
    </w:p>
    <w:p w14:paraId="2274EBD3" w14:textId="77777777" w:rsidR="0051380F" w:rsidRPr="0051380F" w:rsidRDefault="0051380F" w:rsidP="0051380F">
      <w:pPr>
        <w:widowControl w:val="0"/>
        <w:numPr>
          <w:ilvl w:val="1"/>
          <w:numId w:val="36"/>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4"/>
          <w:szCs w:val="24"/>
        </w:rPr>
      </w:pPr>
      <w:r w:rsidRPr="0051380F">
        <w:rPr>
          <w:rFonts w:ascii="Arial" w:hAnsi="Arial" w:cs="Arial"/>
          <w:sz w:val="24"/>
          <w:szCs w:val="24"/>
        </w:rPr>
        <w:t>A schedule for the project.  If accepted the schedule will be included as part of the contract.</w:t>
      </w:r>
    </w:p>
    <w:p w14:paraId="7A87CE46" w14:textId="77777777" w:rsidR="0051380F" w:rsidRPr="0051380F" w:rsidRDefault="0051380F" w:rsidP="0051380F">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b/>
          <w:sz w:val="24"/>
          <w:szCs w:val="24"/>
          <w:u w:val="single"/>
        </w:rPr>
      </w:pPr>
      <w:r w:rsidRPr="0051380F">
        <w:rPr>
          <w:rFonts w:ascii="Arial" w:hAnsi="Arial" w:cs="Arial"/>
          <w:b/>
          <w:sz w:val="24"/>
          <w:szCs w:val="24"/>
          <w:u w:val="single"/>
        </w:rPr>
        <w:t>Appendix B</w:t>
      </w:r>
    </w:p>
    <w:p w14:paraId="47013E5A" w14:textId="77777777" w:rsidR="0051380F" w:rsidRPr="0051380F" w:rsidRDefault="0051380F" w:rsidP="0051380F">
      <w:pPr>
        <w:pStyle w:val="ListParagraph"/>
        <w:widowControl w:val="0"/>
        <w:numPr>
          <w:ilvl w:val="1"/>
          <w:numId w:val="3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4"/>
          <w:szCs w:val="24"/>
        </w:rPr>
      </w:pPr>
      <w:r w:rsidRPr="0051380F">
        <w:rPr>
          <w:rFonts w:ascii="Arial" w:hAnsi="Arial" w:cs="Arial"/>
          <w:sz w:val="24"/>
          <w:szCs w:val="24"/>
        </w:rPr>
        <w:t>A staffing plan identifying the key project personnel (including titles, education, and work experience) and the respective roles and responsibilities for the project.</w:t>
      </w:r>
    </w:p>
    <w:p w14:paraId="15C1E454" w14:textId="77777777" w:rsidR="0051380F" w:rsidRPr="0051380F" w:rsidRDefault="0051380F" w:rsidP="0051380F">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b/>
          <w:sz w:val="24"/>
          <w:szCs w:val="24"/>
        </w:rPr>
      </w:pPr>
      <w:r w:rsidRPr="0051380F">
        <w:rPr>
          <w:rFonts w:ascii="Arial" w:hAnsi="Arial" w:cs="Arial"/>
          <w:b/>
          <w:sz w:val="24"/>
          <w:szCs w:val="24"/>
          <w:u w:val="single"/>
        </w:rPr>
        <w:t>Appendix C</w:t>
      </w:r>
      <w:r w:rsidRPr="0051380F">
        <w:rPr>
          <w:rFonts w:ascii="Arial" w:hAnsi="Arial" w:cs="Arial"/>
          <w:b/>
          <w:sz w:val="24"/>
          <w:szCs w:val="24"/>
        </w:rPr>
        <w:tab/>
      </w:r>
    </w:p>
    <w:p w14:paraId="4A6137FE" w14:textId="77777777" w:rsidR="0051380F" w:rsidRPr="0051380F" w:rsidRDefault="0051380F" w:rsidP="0051380F">
      <w:pPr>
        <w:widowControl w:val="0"/>
        <w:numPr>
          <w:ilvl w:val="1"/>
          <w:numId w:val="3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4"/>
          <w:szCs w:val="24"/>
        </w:rPr>
      </w:pPr>
      <w:r w:rsidRPr="0051380F">
        <w:rPr>
          <w:rFonts w:ascii="Arial" w:hAnsi="Arial" w:cs="Arial"/>
          <w:sz w:val="24"/>
          <w:szCs w:val="24"/>
        </w:rPr>
        <w:t xml:space="preserve">Project Specific QC/QA Plan including check lists, persons, responsibilities, proposed submittals and reviews, and DOT response timelines. The QC/QA Plan will be reviewed by the NDDOT and, if accepted, become part of the project after the contract has been signed.  </w:t>
      </w:r>
    </w:p>
    <w:p w14:paraId="0EADDE13" w14:textId="77777777" w:rsidR="0051380F" w:rsidRPr="0051380F" w:rsidRDefault="0051380F" w:rsidP="0051380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b/>
          <w:sz w:val="24"/>
          <w:szCs w:val="24"/>
          <w:u w:val="single"/>
        </w:rPr>
      </w:pPr>
      <w:r w:rsidRPr="0051380F">
        <w:rPr>
          <w:rFonts w:ascii="Arial" w:hAnsi="Arial" w:cs="Arial"/>
          <w:b/>
          <w:sz w:val="24"/>
          <w:szCs w:val="24"/>
          <w:u w:val="single"/>
        </w:rPr>
        <w:t>Appendix D</w:t>
      </w:r>
    </w:p>
    <w:p w14:paraId="3F2D275D" w14:textId="540FC5C2" w:rsidR="0051380F" w:rsidRDefault="0051380F" w:rsidP="0051380F">
      <w:pPr>
        <w:widowControl w:val="0"/>
        <w:numPr>
          <w:ilvl w:val="1"/>
          <w:numId w:val="3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4"/>
          <w:szCs w:val="24"/>
        </w:rPr>
      </w:pPr>
      <w:r w:rsidRPr="0051380F">
        <w:rPr>
          <w:rFonts w:ascii="Arial" w:hAnsi="Arial" w:cs="Arial"/>
          <w:sz w:val="24"/>
          <w:szCs w:val="24"/>
        </w:rPr>
        <w:t xml:space="preserve">Sub-consultants and associated activities to be completed by the sub-consultants. Attach proposed sublet form SFN 60232 for each sub at the end of this section. </w:t>
      </w:r>
    </w:p>
    <w:p w14:paraId="7C2294C4" w14:textId="17FA659A" w:rsidR="00110B37" w:rsidRPr="00110B37" w:rsidRDefault="00110B37" w:rsidP="00F3346B">
      <w:pPr>
        <w:pStyle w:val="ListParagraph"/>
        <w:widowControl w:val="0"/>
        <w:numPr>
          <w:ilvl w:val="1"/>
          <w:numId w:val="3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sz w:val="24"/>
          <w:szCs w:val="24"/>
        </w:rPr>
      </w:pPr>
      <w:r w:rsidRPr="00110B37">
        <w:rPr>
          <w:rFonts w:ascii="Arial" w:hAnsi="Arial" w:cs="Arial"/>
          <w:b/>
          <w:sz w:val="24"/>
          <w:szCs w:val="24"/>
        </w:rPr>
        <w:t>The Implementation Plan and</w:t>
      </w:r>
      <w:r>
        <w:rPr>
          <w:rFonts w:ascii="Arial" w:hAnsi="Arial" w:cs="Arial"/>
          <w:b/>
          <w:sz w:val="24"/>
          <w:szCs w:val="24"/>
        </w:rPr>
        <w:t>/or</w:t>
      </w:r>
      <w:r w:rsidRPr="00110B37">
        <w:rPr>
          <w:rFonts w:ascii="Arial" w:hAnsi="Arial" w:cs="Arial"/>
          <w:b/>
          <w:sz w:val="24"/>
          <w:szCs w:val="24"/>
        </w:rPr>
        <w:t xml:space="preserve"> Public Involvement Plan may be included as an Appendix and would therefore not be counted in the maximum page requirements</w:t>
      </w:r>
      <w:r w:rsidRPr="00110B37">
        <w:rPr>
          <w:rFonts w:ascii="Arial" w:hAnsi="Arial" w:cs="Arial"/>
          <w:sz w:val="24"/>
          <w:szCs w:val="24"/>
        </w:rPr>
        <w:t>.</w:t>
      </w:r>
    </w:p>
    <w:p w14:paraId="424BF7EC" w14:textId="77777777" w:rsidR="0051380F" w:rsidRPr="0051380F" w:rsidRDefault="0051380F" w:rsidP="005138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29E6B39A" w14:textId="4DE179A8" w:rsidR="007E6D30" w:rsidRPr="008539F1" w:rsidRDefault="0051380F" w:rsidP="0051380F">
      <w:pPr>
        <w:rPr>
          <w:rFonts w:ascii="Arial" w:hAnsi="Arial" w:cs="Arial"/>
          <w:sz w:val="24"/>
          <w:szCs w:val="24"/>
        </w:rPr>
      </w:pPr>
      <w:r w:rsidRPr="0051380F">
        <w:rPr>
          <w:rFonts w:ascii="Arial" w:hAnsi="Arial" w:cs="Arial"/>
          <w:sz w:val="24"/>
          <w:szCs w:val="24"/>
        </w:rPr>
        <w:t>Each proposal will be evaluated by a selection committee consisting of NDDOT staff members and/or representatives.  NDDOT reserves the right to limit the interviews to a minimum of three firms whose proposals most clearly meet the RFP requirements.  Firms not selected to be interviewed will be notified in writing.</w:t>
      </w:r>
    </w:p>
    <w:p w14:paraId="1284F071" w14:textId="77777777" w:rsidR="007E6D30" w:rsidRPr="004B7CCE" w:rsidRDefault="007E6D30" w:rsidP="007E6D30">
      <w:pPr>
        <w:rPr>
          <w:rFonts w:ascii="Arial" w:hAnsi="Arial" w:cs="Arial"/>
          <w:sz w:val="24"/>
          <w:szCs w:val="24"/>
          <w:highlight w:val="yellow"/>
        </w:rPr>
      </w:pPr>
    </w:p>
    <w:p w14:paraId="5C43F2CE" w14:textId="77777777" w:rsidR="00964E7D" w:rsidRDefault="00964E7D">
      <w:pPr>
        <w:rPr>
          <w:rFonts w:ascii="Arial" w:hAnsi="Arial" w:cs="Arial"/>
          <w:sz w:val="24"/>
          <w:szCs w:val="24"/>
        </w:rPr>
      </w:pPr>
      <w:r>
        <w:rPr>
          <w:rFonts w:ascii="Arial" w:hAnsi="Arial" w:cs="Arial"/>
          <w:sz w:val="24"/>
          <w:szCs w:val="24"/>
        </w:rPr>
        <w:br w:type="page"/>
      </w:r>
    </w:p>
    <w:p w14:paraId="51BBCF73" w14:textId="5BC2D3CB" w:rsidR="0051380F" w:rsidRPr="0051380F" w:rsidRDefault="0051380F" w:rsidP="005138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sidRPr="0051380F">
        <w:rPr>
          <w:rFonts w:ascii="Arial" w:hAnsi="Arial" w:cs="Arial"/>
          <w:sz w:val="24"/>
          <w:szCs w:val="24"/>
        </w:rPr>
        <w:lastRenderedPageBreak/>
        <w:t>Selection will be on the basis of the following weighted criteria:</w:t>
      </w:r>
    </w:p>
    <w:p w14:paraId="2D124EC3" w14:textId="77777777" w:rsidR="0051380F" w:rsidRPr="0051380F" w:rsidRDefault="0051380F" w:rsidP="005138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32645C77" w14:textId="77777777" w:rsidR="0051380F" w:rsidRPr="0051380F" w:rsidRDefault="0051380F" w:rsidP="0051380F">
      <w:pPr>
        <w:ind w:firstLine="720"/>
        <w:rPr>
          <w:rFonts w:ascii="Arial" w:eastAsiaTheme="minorEastAsia" w:hAnsi="Arial" w:cs="Arial"/>
          <w:color w:val="0D0D0D"/>
          <w:sz w:val="24"/>
          <w:szCs w:val="24"/>
          <w:u w:val="single"/>
        </w:rPr>
      </w:pPr>
      <w:r w:rsidRPr="0051380F">
        <w:rPr>
          <w:rFonts w:ascii="Arial" w:eastAsiaTheme="minorEastAsia" w:hAnsi="Arial" w:cs="Arial"/>
          <w:color w:val="0D0D0D"/>
          <w:sz w:val="24"/>
          <w:szCs w:val="24"/>
          <w:u w:val="single"/>
        </w:rPr>
        <w:t>Weight</w:t>
      </w:r>
    </w:p>
    <w:p w14:paraId="4F3C21F6" w14:textId="77777777" w:rsidR="0051380F" w:rsidRPr="0051380F" w:rsidRDefault="0051380F" w:rsidP="0051380F">
      <w:pPr>
        <w:ind w:left="1440"/>
        <w:rPr>
          <w:rFonts w:ascii="Arial" w:eastAsiaTheme="minorEastAsia" w:hAnsi="Arial" w:cs="Arial"/>
          <w:color w:val="0D0D0D"/>
          <w:sz w:val="24"/>
          <w:szCs w:val="24"/>
        </w:rPr>
      </w:pPr>
    </w:p>
    <w:p w14:paraId="50EFC750" w14:textId="78D2F9E6" w:rsidR="0051380F" w:rsidRPr="0051380F" w:rsidRDefault="0051380F" w:rsidP="0051380F">
      <w:pPr>
        <w:numPr>
          <w:ilvl w:val="0"/>
          <w:numId w:val="38"/>
        </w:numPr>
        <w:contextualSpacing/>
        <w:rPr>
          <w:rFonts w:ascii="Arial" w:eastAsiaTheme="minorEastAsia" w:hAnsi="Arial" w:cs="Arial"/>
          <w:color w:val="0D0D0D"/>
          <w:sz w:val="24"/>
          <w:szCs w:val="24"/>
        </w:rPr>
      </w:pPr>
      <w:r w:rsidRPr="0051380F">
        <w:rPr>
          <w:rFonts w:ascii="Arial" w:eastAsiaTheme="minorEastAsia" w:hAnsi="Arial" w:cs="Arial"/>
          <w:color w:val="0D0D0D"/>
          <w:sz w:val="24"/>
          <w:szCs w:val="24"/>
        </w:rPr>
        <w:t>__</w:t>
      </w:r>
      <w:r w:rsidR="00964E7D">
        <w:rPr>
          <w:rFonts w:ascii="Arial" w:eastAsiaTheme="minorEastAsia" w:hAnsi="Arial" w:cs="Arial"/>
          <w:color w:val="0D0D0D"/>
          <w:sz w:val="24"/>
          <w:szCs w:val="24"/>
          <w:u w:val="single"/>
        </w:rPr>
        <w:t>5</w:t>
      </w:r>
      <w:r w:rsidRPr="0051380F">
        <w:rPr>
          <w:rFonts w:ascii="Arial" w:eastAsiaTheme="minorEastAsia" w:hAnsi="Arial" w:cs="Arial"/>
          <w:color w:val="0D0D0D"/>
          <w:sz w:val="24"/>
          <w:szCs w:val="24"/>
          <w:u w:val="single"/>
        </w:rPr>
        <w:t>%</w:t>
      </w:r>
      <w:r w:rsidRPr="0051380F">
        <w:rPr>
          <w:rFonts w:ascii="Arial" w:eastAsiaTheme="minorEastAsia" w:hAnsi="Arial" w:cs="Arial"/>
          <w:color w:val="0D0D0D"/>
          <w:sz w:val="24"/>
          <w:szCs w:val="24"/>
        </w:rPr>
        <w:t xml:space="preserve">___ </w:t>
      </w:r>
      <w:r w:rsidR="00964E7D">
        <w:rPr>
          <w:rFonts w:ascii="Arial" w:eastAsiaTheme="minorEastAsia" w:hAnsi="Arial" w:cs="Arial"/>
          <w:color w:val="0D0D0D"/>
          <w:sz w:val="24"/>
          <w:szCs w:val="24"/>
        </w:rPr>
        <w:t xml:space="preserve">  </w:t>
      </w:r>
      <w:r w:rsidRPr="0051380F">
        <w:rPr>
          <w:rFonts w:ascii="Arial" w:eastAsiaTheme="minorEastAsia" w:hAnsi="Arial" w:cs="Arial"/>
          <w:color w:val="0D0D0D"/>
          <w:sz w:val="24"/>
          <w:szCs w:val="24"/>
        </w:rPr>
        <w:t xml:space="preserve">  i. Past performance</w:t>
      </w:r>
      <w:r w:rsidR="00C87006">
        <w:rPr>
          <w:rFonts w:ascii="Arial" w:eastAsiaTheme="minorEastAsia" w:hAnsi="Arial" w:cs="Arial"/>
          <w:color w:val="0D0D0D"/>
          <w:sz w:val="24"/>
          <w:szCs w:val="24"/>
        </w:rPr>
        <w:t xml:space="preserve"> </w:t>
      </w:r>
      <w:r w:rsidRPr="0051380F">
        <w:rPr>
          <w:rFonts w:ascii="Arial" w:eastAsiaTheme="minorEastAsia" w:hAnsi="Arial" w:cs="Arial"/>
          <w:color w:val="0D0D0D"/>
          <w:sz w:val="24"/>
          <w:szCs w:val="24"/>
        </w:rPr>
        <w:tab/>
      </w:r>
      <w:r w:rsidRPr="0051380F">
        <w:rPr>
          <w:rFonts w:ascii="Arial" w:eastAsiaTheme="minorEastAsia" w:hAnsi="Arial" w:cs="Arial"/>
          <w:color w:val="0D0D0D"/>
          <w:sz w:val="24"/>
          <w:szCs w:val="24"/>
        </w:rPr>
        <w:tab/>
      </w:r>
      <w:r w:rsidRPr="0051380F">
        <w:rPr>
          <w:rFonts w:ascii="Arial" w:eastAsiaTheme="minorEastAsia" w:hAnsi="Arial" w:cs="Arial"/>
          <w:color w:val="0D0D0D"/>
          <w:sz w:val="24"/>
          <w:szCs w:val="24"/>
        </w:rPr>
        <w:tab/>
      </w:r>
      <w:r w:rsidRPr="0051380F">
        <w:rPr>
          <w:rFonts w:ascii="Arial" w:eastAsiaTheme="minorEastAsia" w:hAnsi="Arial" w:cs="Arial"/>
          <w:color w:val="0D0D0D"/>
          <w:sz w:val="24"/>
          <w:szCs w:val="24"/>
        </w:rPr>
        <w:tab/>
      </w:r>
      <w:r w:rsidRPr="0051380F">
        <w:rPr>
          <w:rFonts w:ascii="Arial" w:eastAsiaTheme="minorEastAsia" w:hAnsi="Arial" w:cs="Arial"/>
          <w:color w:val="0D0D0D"/>
          <w:sz w:val="24"/>
          <w:szCs w:val="24"/>
        </w:rPr>
        <w:tab/>
      </w:r>
      <w:r w:rsidRPr="0051380F">
        <w:rPr>
          <w:rFonts w:ascii="Arial" w:eastAsiaTheme="minorEastAsia" w:hAnsi="Arial" w:cs="Arial"/>
          <w:color w:val="0D0D0D"/>
          <w:sz w:val="24"/>
          <w:szCs w:val="24"/>
        </w:rPr>
        <w:tab/>
      </w:r>
      <w:r w:rsidRPr="0051380F">
        <w:rPr>
          <w:rFonts w:ascii="Arial" w:eastAsiaTheme="minorEastAsia" w:hAnsi="Arial" w:cs="Arial"/>
          <w:color w:val="0D0D0D"/>
          <w:sz w:val="24"/>
          <w:szCs w:val="24"/>
        </w:rPr>
        <w:tab/>
      </w:r>
    </w:p>
    <w:p w14:paraId="19BE25F3" w14:textId="77777777" w:rsidR="0051380F" w:rsidRPr="0051380F" w:rsidRDefault="0051380F" w:rsidP="0051380F">
      <w:pPr>
        <w:numPr>
          <w:ilvl w:val="0"/>
          <w:numId w:val="38"/>
        </w:numPr>
        <w:contextualSpacing/>
        <w:rPr>
          <w:rFonts w:ascii="Arial" w:eastAsiaTheme="minorEastAsia" w:hAnsi="Arial" w:cs="Arial"/>
          <w:color w:val="0D0D0D"/>
          <w:sz w:val="24"/>
          <w:szCs w:val="24"/>
        </w:rPr>
      </w:pPr>
      <w:r w:rsidRPr="0051380F">
        <w:rPr>
          <w:rFonts w:ascii="Arial" w:eastAsiaTheme="minorEastAsia" w:hAnsi="Arial" w:cs="Arial"/>
          <w:color w:val="0D0D0D"/>
          <w:sz w:val="24"/>
          <w:szCs w:val="24"/>
        </w:rPr>
        <w:t>__</w:t>
      </w:r>
      <w:r w:rsidRPr="0051380F">
        <w:rPr>
          <w:rFonts w:ascii="Arial" w:eastAsiaTheme="minorEastAsia" w:hAnsi="Arial" w:cs="Arial"/>
          <w:color w:val="0D0D0D"/>
          <w:sz w:val="24"/>
          <w:szCs w:val="24"/>
          <w:u w:val="single"/>
        </w:rPr>
        <w:t>10%</w:t>
      </w:r>
      <w:r w:rsidRPr="0051380F">
        <w:rPr>
          <w:rFonts w:ascii="Arial" w:eastAsiaTheme="minorEastAsia" w:hAnsi="Arial" w:cs="Arial"/>
          <w:color w:val="0D0D0D"/>
          <w:sz w:val="24"/>
          <w:szCs w:val="24"/>
        </w:rPr>
        <w:t>___   ii. Ability of professional personnel</w:t>
      </w:r>
    </w:p>
    <w:p w14:paraId="2EC2A59C" w14:textId="77777777" w:rsidR="0051380F" w:rsidRPr="0051380F" w:rsidRDefault="0051380F" w:rsidP="0051380F">
      <w:pPr>
        <w:numPr>
          <w:ilvl w:val="0"/>
          <w:numId w:val="38"/>
        </w:numPr>
        <w:contextualSpacing/>
        <w:rPr>
          <w:rFonts w:ascii="Arial" w:eastAsiaTheme="minorEastAsia" w:hAnsi="Arial" w:cs="Arial"/>
          <w:color w:val="0D0D0D"/>
          <w:sz w:val="24"/>
          <w:szCs w:val="24"/>
        </w:rPr>
      </w:pPr>
      <w:r w:rsidRPr="0051380F">
        <w:rPr>
          <w:rFonts w:ascii="Arial" w:eastAsiaTheme="minorEastAsia" w:hAnsi="Arial" w:cs="Arial"/>
          <w:color w:val="0D0D0D"/>
          <w:sz w:val="24"/>
          <w:szCs w:val="24"/>
        </w:rPr>
        <w:t>__</w:t>
      </w:r>
      <w:r w:rsidRPr="0051380F">
        <w:rPr>
          <w:rFonts w:ascii="Arial" w:eastAsiaTheme="minorEastAsia" w:hAnsi="Arial" w:cs="Arial"/>
          <w:color w:val="0D0D0D"/>
          <w:sz w:val="24"/>
          <w:szCs w:val="24"/>
          <w:u w:val="single"/>
        </w:rPr>
        <w:t>10%</w:t>
      </w:r>
      <w:r w:rsidRPr="0051380F">
        <w:rPr>
          <w:rFonts w:ascii="Arial" w:eastAsiaTheme="minorEastAsia" w:hAnsi="Arial" w:cs="Arial"/>
          <w:color w:val="0D0D0D"/>
          <w:sz w:val="24"/>
          <w:szCs w:val="24"/>
        </w:rPr>
        <w:t>___   iii. Willingness to meet time and budget requirements</w:t>
      </w:r>
    </w:p>
    <w:p w14:paraId="7C580C56" w14:textId="259C5AA7" w:rsidR="0051380F" w:rsidRPr="0051380F" w:rsidRDefault="0051380F" w:rsidP="0051380F">
      <w:pPr>
        <w:numPr>
          <w:ilvl w:val="0"/>
          <w:numId w:val="38"/>
        </w:numPr>
        <w:contextualSpacing/>
        <w:rPr>
          <w:rFonts w:ascii="Arial" w:eastAsiaTheme="minorEastAsia" w:hAnsi="Arial" w:cs="Arial"/>
          <w:color w:val="0D0D0D"/>
          <w:sz w:val="24"/>
          <w:szCs w:val="24"/>
        </w:rPr>
      </w:pPr>
      <w:r w:rsidRPr="00D47500">
        <w:rPr>
          <w:rFonts w:ascii="Arial" w:eastAsiaTheme="minorEastAsia" w:hAnsi="Arial" w:cs="Arial"/>
          <w:color w:val="0D0D0D"/>
          <w:sz w:val="24"/>
          <w:szCs w:val="24"/>
        </w:rPr>
        <w:t>__</w:t>
      </w:r>
      <w:r w:rsidR="00046768">
        <w:rPr>
          <w:rFonts w:ascii="Arial" w:eastAsiaTheme="minorEastAsia" w:hAnsi="Arial" w:cs="Arial"/>
          <w:color w:val="0D0D0D"/>
          <w:sz w:val="24"/>
          <w:szCs w:val="24"/>
        </w:rPr>
        <w:t>_</w:t>
      </w:r>
      <w:r w:rsidR="00D47500" w:rsidRPr="00046768">
        <w:rPr>
          <w:rFonts w:ascii="Arial" w:eastAsiaTheme="minorEastAsia" w:hAnsi="Arial" w:cs="Arial"/>
          <w:color w:val="0D0D0D"/>
          <w:sz w:val="24"/>
          <w:szCs w:val="24"/>
          <w:u w:val="single"/>
        </w:rPr>
        <w:t>5</w:t>
      </w:r>
      <w:r w:rsidRPr="0051380F">
        <w:rPr>
          <w:rFonts w:ascii="Arial" w:eastAsiaTheme="minorEastAsia" w:hAnsi="Arial" w:cs="Arial"/>
          <w:color w:val="0D0D0D"/>
          <w:sz w:val="24"/>
          <w:szCs w:val="24"/>
          <w:u w:val="single"/>
        </w:rPr>
        <w:t>%</w:t>
      </w:r>
      <w:r w:rsidRPr="0051380F">
        <w:rPr>
          <w:rFonts w:ascii="Arial" w:eastAsiaTheme="minorEastAsia" w:hAnsi="Arial" w:cs="Arial"/>
          <w:color w:val="0D0D0D"/>
          <w:sz w:val="24"/>
          <w:szCs w:val="24"/>
        </w:rPr>
        <w:t>___   iv</w:t>
      </w:r>
      <w:r w:rsidRPr="0051380F">
        <w:rPr>
          <w:rFonts w:ascii="Arial" w:eastAsiaTheme="minorEastAsia" w:hAnsi="Arial" w:cs="Arial"/>
          <w:color w:val="3A3A3A"/>
          <w:sz w:val="24"/>
          <w:szCs w:val="24"/>
        </w:rPr>
        <w:t xml:space="preserve">. </w:t>
      </w:r>
      <w:r w:rsidRPr="0051380F">
        <w:rPr>
          <w:rFonts w:ascii="Arial" w:eastAsiaTheme="minorEastAsia" w:hAnsi="Arial" w:cs="Arial"/>
          <w:color w:val="0D0D0D"/>
          <w:sz w:val="24"/>
          <w:szCs w:val="24"/>
        </w:rPr>
        <w:t>Location</w:t>
      </w:r>
    </w:p>
    <w:p w14:paraId="599F9977" w14:textId="423F1A3C" w:rsidR="008C19CE" w:rsidRDefault="0051380F" w:rsidP="0051380F">
      <w:pPr>
        <w:numPr>
          <w:ilvl w:val="0"/>
          <w:numId w:val="38"/>
        </w:numPr>
        <w:contextualSpacing/>
        <w:rPr>
          <w:rFonts w:ascii="Arial" w:eastAsiaTheme="minorEastAsia" w:hAnsi="Arial" w:cs="Arial"/>
          <w:color w:val="0D0D0D"/>
          <w:sz w:val="24"/>
          <w:szCs w:val="24"/>
        </w:rPr>
      </w:pPr>
      <w:r w:rsidRPr="0051380F">
        <w:rPr>
          <w:rFonts w:ascii="Arial" w:eastAsiaTheme="minorEastAsia" w:hAnsi="Arial" w:cs="Arial"/>
          <w:color w:val="0D0D0D"/>
          <w:sz w:val="24"/>
          <w:szCs w:val="24"/>
        </w:rPr>
        <w:t>__</w:t>
      </w:r>
      <w:r w:rsidR="00046768">
        <w:rPr>
          <w:rFonts w:ascii="Arial" w:eastAsiaTheme="minorEastAsia" w:hAnsi="Arial" w:cs="Arial"/>
          <w:color w:val="0D0D0D"/>
          <w:sz w:val="24"/>
          <w:szCs w:val="24"/>
        </w:rPr>
        <w:t>_</w:t>
      </w:r>
      <w:r w:rsidR="00D47500">
        <w:rPr>
          <w:rFonts w:ascii="Arial" w:eastAsiaTheme="minorEastAsia" w:hAnsi="Arial" w:cs="Arial"/>
          <w:color w:val="0D0D0D"/>
          <w:sz w:val="24"/>
          <w:szCs w:val="24"/>
          <w:u w:val="single"/>
        </w:rPr>
        <w:t>5</w:t>
      </w:r>
      <w:r w:rsidRPr="0051380F">
        <w:rPr>
          <w:rFonts w:ascii="Arial" w:eastAsiaTheme="minorEastAsia" w:hAnsi="Arial" w:cs="Arial"/>
          <w:color w:val="0D0D0D"/>
          <w:sz w:val="24"/>
          <w:szCs w:val="24"/>
          <w:u w:val="single"/>
        </w:rPr>
        <w:t>%</w:t>
      </w:r>
      <w:r w:rsidRPr="0051380F">
        <w:rPr>
          <w:rFonts w:ascii="Arial" w:eastAsiaTheme="minorEastAsia" w:hAnsi="Arial" w:cs="Arial"/>
          <w:color w:val="0D0D0D"/>
          <w:sz w:val="24"/>
          <w:szCs w:val="24"/>
        </w:rPr>
        <w:t>___   v</w:t>
      </w:r>
      <w:r w:rsidRPr="0051380F">
        <w:rPr>
          <w:rFonts w:ascii="Arial" w:eastAsiaTheme="minorEastAsia" w:hAnsi="Arial" w:cs="Arial"/>
          <w:color w:val="4C4C4C"/>
          <w:sz w:val="24"/>
          <w:szCs w:val="24"/>
        </w:rPr>
        <w:t xml:space="preserve">. </w:t>
      </w:r>
      <w:r w:rsidRPr="0051380F">
        <w:rPr>
          <w:rFonts w:ascii="Arial" w:eastAsiaTheme="minorEastAsia" w:hAnsi="Arial" w:cs="Arial"/>
          <w:color w:val="0D0D0D"/>
          <w:sz w:val="24"/>
          <w:szCs w:val="24"/>
        </w:rPr>
        <w:t>Recent, current, and projected workloads of the persons and/or</w:t>
      </w:r>
    </w:p>
    <w:p w14:paraId="58DE480F" w14:textId="13911115" w:rsidR="0051380F" w:rsidRPr="0051380F" w:rsidRDefault="0051380F" w:rsidP="008C19CE">
      <w:pPr>
        <w:ind w:left="1440" w:firstLine="720"/>
        <w:contextualSpacing/>
        <w:rPr>
          <w:rFonts w:ascii="Arial" w:eastAsiaTheme="minorEastAsia" w:hAnsi="Arial" w:cs="Arial"/>
          <w:color w:val="0D0D0D"/>
          <w:sz w:val="24"/>
          <w:szCs w:val="24"/>
        </w:rPr>
      </w:pPr>
      <w:r w:rsidRPr="0051380F">
        <w:rPr>
          <w:rFonts w:ascii="Arial" w:eastAsiaTheme="minorEastAsia" w:hAnsi="Arial" w:cs="Arial"/>
          <w:color w:val="0D0D0D"/>
          <w:sz w:val="24"/>
          <w:szCs w:val="24"/>
        </w:rPr>
        <w:t xml:space="preserve"> </w:t>
      </w:r>
      <w:r w:rsidR="008C19CE" w:rsidRPr="0051380F">
        <w:rPr>
          <w:rFonts w:ascii="Arial" w:eastAsiaTheme="minorEastAsia" w:hAnsi="Arial" w:cs="Arial"/>
          <w:color w:val="0D0D0D"/>
          <w:sz w:val="24"/>
          <w:szCs w:val="24"/>
        </w:rPr>
        <w:t>F</w:t>
      </w:r>
      <w:r w:rsidRPr="0051380F">
        <w:rPr>
          <w:rFonts w:ascii="Arial" w:eastAsiaTheme="minorEastAsia" w:hAnsi="Arial" w:cs="Arial"/>
          <w:color w:val="0D0D0D"/>
          <w:sz w:val="24"/>
          <w:szCs w:val="24"/>
        </w:rPr>
        <w:t>irms</w:t>
      </w:r>
      <w:r w:rsidR="008C19CE">
        <w:rPr>
          <w:rFonts w:ascii="Arial" w:eastAsiaTheme="minorEastAsia" w:hAnsi="Arial" w:cs="Arial"/>
          <w:color w:val="0D0D0D"/>
          <w:sz w:val="24"/>
          <w:szCs w:val="24"/>
        </w:rPr>
        <w:t>.</w:t>
      </w:r>
    </w:p>
    <w:p w14:paraId="627F5B5D" w14:textId="32FFE724" w:rsidR="0051380F" w:rsidRDefault="0051380F" w:rsidP="0051380F">
      <w:pPr>
        <w:numPr>
          <w:ilvl w:val="0"/>
          <w:numId w:val="38"/>
        </w:numPr>
        <w:contextualSpacing/>
        <w:rPr>
          <w:rFonts w:ascii="Arial" w:eastAsiaTheme="minorEastAsia" w:hAnsi="Arial" w:cs="Arial"/>
          <w:color w:val="0D0D0D"/>
          <w:sz w:val="24"/>
          <w:szCs w:val="24"/>
        </w:rPr>
      </w:pPr>
      <w:r w:rsidRPr="0051380F">
        <w:rPr>
          <w:rFonts w:ascii="Arial" w:eastAsiaTheme="minorEastAsia" w:hAnsi="Arial" w:cs="Arial"/>
          <w:color w:val="0D0D0D"/>
          <w:sz w:val="24"/>
          <w:szCs w:val="24"/>
        </w:rPr>
        <w:t>__</w:t>
      </w:r>
      <w:r w:rsidR="00D47500">
        <w:rPr>
          <w:rFonts w:ascii="Arial" w:eastAsiaTheme="minorEastAsia" w:hAnsi="Arial" w:cs="Arial"/>
          <w:color w:val="0D0D0D"/>
          <w:sz w:val="24"/>
          <w:szCs w:val="24"/>
          <w:u w:val="single"/>
        </w:rPr>
        <w:t>2</w:t>
      </w:r>
      <w:r w:rsidRPr="0051380F">
        <w:rPr>
          <w:rFonts w:ascii="Arial" w:eastAsiaTheme="minorEastAsia" w:hAnsi="Arial" w:cs="Arial"/>
          <w:color w:val="0D0D0D"/>
          <w:sz w:val="24"/>
          <w:szCs w:val="24"/>
          <w:u w:val="single"/>
        </w:rPr>
        <w:t>0%</w:t>
      </w:r>
      <w:r w:rsidRPr="0051380F">
        <w:rPr>
          <w:rFonts w:ascii="Arial" w:eastAsiaTheme="minorEastAsia" w:hAnsi="Arial" w:cs="Arial"/>
          <w:color w:val="0D0D0D"/>
          <w:sz w:val="24"/>
          <w:szCs w:val="24"/>
        </w:rPr>
        <w:t>___   vi. Related experience on similar projects</w:t>
      </w:r>
    </w:p>
    <w:p w14:paraId="62AB6A9F" w14:textId="523B8FAC" w:rsidR="0051380F" w:rsidRDefault="00DE3D99" w:rsidP="0051380F">
      <w:pPr>
        <w:numPr>
          <w:ilvl w:val="2"/>
          <w:numId w:val="38"/>
        </w:numPr>
        <w:contextualSpacing/>
        <w:rPr>
          <w:rFonts w:ascii="Arial" w:eastAsiaTheme="minorEastAsia" w:hAnsi="Arial" w:cs="Arial"/>
          <w:color w:val="0D0D0D"/>
          <w:sz w:val="24"/>
          <w:szCs w:val="24"/>
        </w:rPr>
      </w:pPr>
      <w:r>
        <w:rPr>
          <w:rFonts w:ascii="Arial" w:eastAsiaTheme="minorEastAsia" w:hAnsi="Arial" w:cs="Arial"/>
          <w:color w:val="0D0D0D"/>
          <w:sz w:val="24"/>
          <w:szCs w:val="24"/>
        </w:rPr>
        <w:t>Additional consideration</w:t>
      </w:r>
      <w:r w:rsidR="0051380F" w:rsidRPr="0051380F">
        <w:rPr>
          <w:rFonts w:ascii="Arial" w:eastAsiaTheme="minorEastAsia" w:hAnsi="Arial" w:cs="Arial"/>
          <w:color w:val="0D0D0D"/>
          <w:sz w:val="24"/>
          <w:szCs w:val="24"/>
        </w:rPr>
        <w:t xml:space="preserve"> will be given to consultant teams whose proposed project team members have experience developing FAST Act compliant state </w:t>
      </w:r>
      <w:r w:rsidR="00643AF9">
        <w:rPr>
          <w:rFonts w:ascii="Arial" w:eastAsiaTheme="minorEastAsia" w:hAnsi="Arial" w:cs="Arial"/>
          <w:color w:val="0D0D0D"/>
          <w:sz w:val="24"/>
          <w:szCs w:val="24"/>
        </w:rPr>
        <w:t>LRTP</w:t>
      </w:r>
      <w:r w:rsidR="0051380F">
        <w:rPr>
          <w:rFonts w:ascii="Arial" w:eastAsiaTheme="minorEastAsia" w:hAnsi="Arial" w:cs="Arial"/>
          <w:color w:val="0D0D0D"/>
          <w:sz w:val="24"/>
          <w:szCs w:val="24"/>
        </w:rPr>
        <w:t>.</w:t>
      </w:r>
    </w:p>
    <w:p w14:paraId="52038AA2" w14:textId="335F7E4A" w:rsidR="00964E7D" w:rsidRPr="0051380F" w:rsidRDefault="00964E7D" w:rsidP="0051380F">
      <w:pPr>
        <w:numPr>
          <w:ilvl w:val="2"/>
          <w:numId w:val="38"/>
        </w:numPr>
        <w:contextualSpacing/>
        <w:rPr>
          <w:rFonts w:ascii="Arial" w:eastAsiaTheme="minorEastAsia" w:hAnsi="Arial" w:cs="Arial"/>
          <w:color w:val="0D0D0D"/>
          <w:sz w:val="24"/>
          <w:szCs w:val="24"/>
        </w:rPr>
      </w:pPr>
      <w:r>
        <w:rPr>
          <w:rFonts w:ascii="Arial" w:eastAsiaTheme="minorEastAsia" w:hAnsi="Arial" w:cs="Arial"/>
          <w:color w:val="0D0D0D"/>
          <w:sz w:val="24"/>
          <w:szCs w:val="24"/>
        </w:rPr>
        <w:t>Additional preference will be given to consultant teams whose proposed project team members have experience developing scenario-</w:t>
      </w:r>
      <w:r w:rsidR="001D36BB">
        <w:rPr>
          <w:rFonts w:ascii="Arial" w:eastAsiaTheme="minorEastAsia" w:hAnsi="Arial" w:cs="Arial"/>
          <w:color w:val="0D0D0D"/>
          <w:sz w:val="24"/>
          <w:szCs w:val="24"/>
        </w:rPr>
        <w:t xml:space="preserve"> and/or performance-based LRTPs</w:t>
      </w:r>
    </w:p>
    <w:p w14:paraId="4AE0D88D" w14:textId="3E4E13EC" w:rsidR="0051380F" w:rsidRPr="0051380F" w:rsidRDefault="0051380F" w:rsidP="0051380F">
      <w:pPr>
        <w:numPr>
          <w:ilvl w:val="0"/>
          <w:numId w:val="38"/>
        </w:numPr>
        <w:contextualSpacing/>
        <w:rPr>
          <w:rFonts w:ascii="Arial" w:eastAsiaTheme="minorEastAsia" w:hAnsi="Arial" w:cs="Arial"/>
          <w:color w:val="0D0D0D"/>
          <w:sz w:val="24"/>
          <w:szCs w:val="24"/>
        </w:rPr>
      </w:pPr>
      <w:r w:rsidRPr="0051380F">
        <w:rPr>
          <w:rFonts w:ascii="Arial" w:eastAsiaTheme="minorEastAsia" w:hAnsi="Arial" w:cs="Arial"/>
          <w:color w:val="0D0D0D"/>
          <w:sz w:val="24"/>
          <w:szCs w:val="24"/>
        </w:rPr>
        <w:t>__</w:t>
      </w:r>
      <w:r w:rsidR="00964E7D">
        <w:rPr>
          <w:rFonts w:ascii="Arial" w:eastAsiaTheme="minorEastAsia" w:hAnsi="Arial" w:cs="Arial"/>
          <w:color w:val="0D0D0D"/>
          <w:sz w:val="24"/>
          <w:szCs w:val="24"/>
          <w:u w:val="single"/>
        </w:rPr>
        <w:t>5</w:t>
      </w:r>
      <w:r w:rsidRPr="0051380F">
        <w:rPr>
          <w:rFonts w:ascii="Arial" w:eastAsiaTheme="minorEastAsia" w:hAnsi="Arial" w:cs="Arial"/>
          <w:color w:val="0D0D0D"/>
          <w:sz w:val="24"/>
          <w:szCs w:val="24"/>
          <w:u w:val="single"/>
        </w:rPr>
        <w:t>%</w:t>
      </w:r>
      <w:r w:rsidRPr="0051380F">
        <w:rPr>
          <w:rFonts w:ascii="Arial" w:eastAsiaTheme="minorEastAsia" w:hAnsi="Arial" w:cs="Arial"/>
          <w:color w:val="0D0D0D"/>
          <w:sz w:val="24"/>
          <w:szCs w:val="24"/>
        </w:rPr>
        <w:t xml:space="preserve">___   </w:t>
      </w:r>
      <w:r w:rsidR="00964E7D">
        <w:rPr>
          <w:rFonts w:ascii="Arial" w:eastAsiaTheme="minorEastAsia" w:hAnsi="Arial" w:cs="Arial"/>
          <w:color w:val="0D0D0D"/>
          <w:sz w:val="24"/>
          <w:szCs w:val="24"/>
        </w:rPr>
        <w:t xml:space="preserve">  </w:t>
      </w:r>
      <w:r w:rsidRPr="0051380F">
        <w:rPr>
          <w:rFonts w:ascii="Arial" w:eastAsiaTheme="minorEastAsia" w:hAnsi="Arial" w:cs="Arial"/>
          <w:color w:val="0D0D0D"/>
          <w:sz w:val="24"/>
          <w:szCs w:val="24"/>
        </w:rPr>
        <w:t>vii. Recent and current work for the agency</w:t>
      </w:r>
    </w:p>
    <w:p w14:paraId="2EE063ED" w14:textId="48041AA9" w:rsidR="0051380F" w:rsidRDefault="0051380F" w:rsidP="0051380F">
      <w:pPr>
        <w:numPr>
          <w:ilvl w:val="0"/>
          <w:numId w:val="38"/>
        </w:numPr>
        <w:contextualSpacing/>
        <w:rPr>
          <w:rFonts w:ascii="Arial" w:eastAsiaTheme="minorEastAsia" w:hAnsi="Arial" w:cs="Arial"/>
          <w:color w:val="0D0D0D"/>
          <w:sz w:val="24"/>
          <w:szCs w:val="24"/>
        </w:rPr>
      </w:pPr>
      <w:r w:rsidRPr="0051380F">
        <w:rPr>
          <w:rFonts w:ascii="Arial" w:eastAsiaTheme="minorEastAsia" w:hAnsi="Arial" w:cs="Arial"/>
          <w:color w:val="0D0D0D"/>
          <w:sz w:val="24"/>
          <w:szCs w:val="24"/>
        </w:rPr>
        <w:t>__</w:t>
      </w:r>
      <w:r w:rsidR="00964E7D">
        <w:rPr>
          <w:rFonts w:ascii="Arial" w:eastAsiaTheme="minorEastAsia" w:hAnsi="Arial" w:cs="Arial"/>
          <w:color w:val="0D0D0D"/>
          <w:sz w:val="24"/>
          <w:szCs w:val="24"/>
          <w:u w:val="single"/>
        </w:rPr>
        <w:t>4</w:t>
      </w:r>
      <w:r w:rsidRPr="0051380F">
        <w:rPr>
          <w:rFonts w:ascii="Arial" w:eastAsiaTheme="minorEastAsia" w:hAnsi="Arial" w:cs="Arial"/>
          <w:color w:val="0D0D0D"/>
          <w:sz w:val="24"/>
          <w:szCs w:val="24"/>
          <w:u w:val="single"/>
        </w:rPr>
        <w:t>0%</w:t>
      </w:r>
      <w:r w:rsidRPr="0051380F">
        <w:rPr>
          <w:rFonts w:ascii="Arial" w:eastAsiaTheme="minorEastAsia" w:hAnsi="Arial" w:cs="Arial"/>
          <w:color w:val="0D0D0D"/>
          <w:sz w:val="24"/>
          <w:szCs w:val="24"/>
        </w:rPr>
        <w:t>___   viii. Project understanding, issues, and approach</w:t>
      </w:r>
    </w:p>
    <w:p w14:paraId="76190FD9" w14:textId="593DE025" w:rsidR="00D47500" w:rsidRPr="0051380F" w:rsidRDefault="00D47500" w:rsidP="00D47500">
      <w:pPr>
        <w:numPr>
          <w:ilvl w:val="2"/>
          <w:numId w:val="38"/>
        </w:numPr>
        <w:contextualSpacing/>
        <w:rPr>
          <w:rFonts w:ascii="Arial" w:eastAsiaTheme="minorEastAsia" w:hAnsi="Arial" w:cs="Arial"/>
          <w:color w:val="0D0D0D"/>
          <w:sz w:val="24"/>
          <w:szCs w:val="24"/>
        </w:rPr>
      </w:pPr>
      <w:r w:rsidRPr="0051380F">
        <w:rPr>
          <w:rFonts w:ascii="Arial" w:eastAsiaTheme="minorEastAsia" w:hAnsi="Arial" w:cs="Arial"/>
          <w:color w:val="0D0D0D"/>
          <w:sz w:val="24"/>
          <w:szCs w:val="24"/>
        </w:rPr>
        <w:t xml:space="preserve">Consultants using innovative methods proven to increase public involvement </w:t>
      </w:r>
      <w:r w:rsidR="00DE3D99">
        <w:rPr>
          <w:rFonts w:ascii="Arial" w:eastAsiaTheme="minorEastAsia" w:hAnsi="Arial" w:cs="Arial"/>
          <w:color w:val="0D0D0D"/>
          <w:sz w:val="24"/>
          <w:szCs w:val="24"/>
        </w:rPr>
        <w:t xml:space="preserve">will be given additional consideration over firms using only </w:t>
      </w:r>
      <w:r w:rsidRPr="0051380F">
        <w:rPr>
          <w:rFonts w:ascii="Arial" w:eastAsiaTheme="minorEastAsia" w:hAnsi="Arial" w:cs="Arial"/>
          <w:color w:val="0D0D0D"/>
          <w:sz w:val="24"/>
          <w:szCs w:val="24"/>
        </w:rPr>
        <w:t xml:space="preserve">conventional </w:t>
      </w:r>
      <w:r w:rsidR="00DE3D99">
        <w:rPr>
          <w:rFonts w:ascii="Arial" w:eastAsiaTheme="minorEastAsia" w:hAnsi="Arial" w:cs="Arial"/>
          <w:color w:val="0D0D0D"/>
          <w:sz w:val="24"/>
          <w:szCs w:val="24"/>
        </w:rPr>
        <w:t>methods</w:t>
      </w:r>
      <w:r>
        <w:rPr>
          <w:rFonts w:ascii="Arial" w:eastAsiaTheme="minorEastAsia" w:hAnsi="Arial" w:cs="Arial"/>
          <w:color w:val="0D0D0D"/>
          <w:sz w:val="24"/>
          <w:szCs w:val="24"/>
        </w:rPr>
        <w:t>.</w:t>
      </w:r>
    </w:p>
    <w:p w14:paraId="7166589B" w14:textId="77777777" w:rsidR="0051380F" w:rsidRPr="0051380F" w:rsidRDefault="0051380F" w:rsidP="0051380F">
      <w:pPr>
        <w:numPr>
          <w:ilvl w:val="0"/>
          <w:numId w:val="38"/>
        </w:numPr>
        <w:contextualSpacing/>
        <w:rPr>
          <w:rFonts w:ascii="Arial" w:eastAsiaTheme="minorEastAsia" w:hAnsi="Arial" w:cs="Arial"/>
          <w:color w:val="0D0D0D"/>
          <w:sz w:val="24"/>
          <w:szCs w:val="24"/>
        </w:rPr>
      </w:pPr>
      <w:r w:rsidRPr="0051380F">
        <w:rPr>
          <w:rFonts w:ascii="Arial" w:eastAsiaTheme="minorEastAsia" w:hAnsi="Arial" w:cs="Arial"/>
          <w:color w:val="0D0D0D"/>
          <w:sz w:val="24"/>
          <w:szCs w:val="24"/>
          <w:u w:val="single"/>
        </w:rPr>
        <w:t>__5%_</w:t>
      </w:r>
      <w:r w:rsidRPr="0051380F">
        <w:rPr>
          <w:rFonts w:ascii="Arial" w:eastAsiaTheme="minorEastAsia" w:hAnsi="Arial" w:cs="Arial"/>
          <w:color w:val="0D0D0D"/>
          <w:sz w:val="24"/>
          <w:szCs w:val="24"/>
        </w:rPr>
        <w:t xml:space="preserve"> </w:t>
      </w:r>
      <w:r w:rsidRPr="0051380F">
        <w:rPr>
          <w:rFonts w:ascii="Arial" w:eastAsiaTheme="minorEastAsia" w:hAnsi="Arial" w:cs="Arial"/>
          <w:color w:val="0D0D0D"/>
          <w:sz w:val="24"/>
          <w:szCs w:val="24"/>
        </w:rPr>
        <w:tab/>
        <w:t>ix. DBE: Up to 5 points may be awarded for good faith efforts to utilize DBE’s in case of tied scores</w:t>
      </w:r>
    </w:p>
    <w:p w14:paraId="166CB208" w14:textId="77777777" w:rsidR="0051380F" w:rsidRPr="0051380F" w:rsidRDefault="0051380F" w:rsidP="005138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720"/>
        <w:jc w:val="both"/>
        <w:rPr>
          <w:rFonts w:ascii="Arial" w:hAnsi="Arial" w:cs="Arial"/>
          <w:sz w:val="24"/>
          <w:szCs w:val="24"/>
        </w:rPr>
      </w:pPr>
    </w:p>
    <w:p w14:paraId="68BA7EE6" w14:textId="77777777" w:rsidR="0051380F" w:rsidRDefault="0051380F" w:rsidP="0051380F">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rPr>
      </w:pPr>
      <w:r w:rsidRPr="0051380F">
        <w:rPr>
          <w:rFonts w:ascii="Arial" w:hAnsi="Arial" w:cs="Arial"/>
        </w:rPr>
        <w:t xml:space="preserve">Weights for each </w:t>
      </w:r>
      <w:proofErr w:type="gramStart"/>
      <w:r w:rsidRPr="0051380F">
        <w:rPr>
          <w:rFonts w:ascii="Arial" w:hAnsi="Arial" w:cs="Arial"/>
        </w:rPr>
        <w:t>criteria</w:t>
      </w:r>
      <w:proofErr w:type="gramEnd"/>
      <w:r w:rsidRPr="0051380F">
        <w:rPr>
          <w:rFonts w:ascii="Arial" w:hAnsi="Arial" w:cs="Arial"/>
        </w:rPr>
        <w:t xml:space="preserve"> are assigned independently for each specific project by CAS</w:t>
      </w:r>
    </w:p>
    <w:p w14:paraId="39E337DE" w14:textId="4D4DFFD4" w:rsidR="0051380F" w:rsidRDefault="0051380F" w:rsidP="0051380F">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rPr>
      </w:pPr>
      <w:r w:rsidRPr="0051380F">
        <w:rPr>
          <w:rFonts w:ascii="Arial" w:hAnsi="Arial" w:cs="Arial"/>
        </w:rPr>
        <w:t xml:space="preserve"> and the</w:t>
      </w:r>
      <w:r>
        <w:rPr>
          <w:rFonts w:ascii="Arial" w:hAnsi="Arial" w:cs="Arial"/>
        </w:rPr>
        <w:t xml:space="preserve"> P</w:t>
      </w:r>
      <w:r w:rsidRPr="0051380F">
        <w:rPr>
          <w:rFonts w:ascii="Arial" w:hAnsi="Arial" w:cs="Arial"/>
        </w:rPr>
        <w:t>roject Technical Representative. Maximum total weight is 100 points</w:t>
      </w:r>
      <w:r>
        <w:rPr>
          <w:rFonts w:ascii="Arial" w:hAnsi="Arial" w:cs="Arial"/>
        </w:rPr>
        <w:t xml:space="preserve">. </w:t>
      </w:r>
      <w:r w:rsidRPr="0051380F">
        <w:rPr>
          <w:rFonts w:ascii="Arial" w:hAnsi="Arial" w:cs="Arial"/>
        </w:rPr>
        <w:t>5</w:t>
      </w:r>
    </w:p>
    <w:p w14:paraId="53588100" w14:textId="77777777" w:rsidR="0051380F" w:rsidRDefault="0051380F" w:rsidP="0051380F">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rPr>
      </w:pPr>
      <w:r w:rsidRPr="0051380F">
        <w:rPr>
          <w:rFonts w:ascii="Arial" w:hAnsi="Arial" w:cs="Arial"/>
        </w:rPr>
        <w:t xml:space="preserve"> additional points</w:t>
      </w:r>
      <w:r>
        <w:rPr>
          <w:rFonts w:ascii="Arial" w:hAnsi="Arial" w:cs="Arial"/>
        </w:rPr>
        <w:t xml:space="preserve"> </w:t>
      </w:r>
      <w:r w:rsidRPr="0051380F">
        <w:rPr>
          <w:rFonts w:ascii="Arial" w:hAnsi="Arial" w:cs="Arial"/>
        </w:rPr>
        <w:t>may be awarded for good faith efforts to utilize DBE’s in the event of a</w:t>
      </w:r>
    </w:p>
    <w:p w14:paraId="77BE5FB3" w14:textId="141DB940" w:rsidR="0051380F" w:rsidRPr="0051380F" w:rsidRDefault="0051380F" w:rsidP="0051380F">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hAnsi="Arial" w:cs="Arial"/>
        </w:rPr>
      </w:pPr>
      <w:r w:rsidRPr="0051380F">
        <w:rPr>
          <w:rFonts w:ascii="Arial" w:hAnsi="Arial" w:cs="Arial"/>
        </w:rPr>
        <w:t xml:space="preserve"> tie.</w:t>
      </w:r>
    </w:p>
    <w:p w14:paraId="5D6A42D2" w14:textId="77777777" w:rsidR="0051380F" w:rsidRPr="0051380F" w:rsidRDefault="0051380F" w:rsidP="0051380F">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left"/>
        <w:rPr>
          <w:rFonts w:ascii="Arial" w:hAnsi="Arial" w:cs="Arial"/>
        </w:rPr>
      </w:pPr>
    </w:p>
    <w:p w14:paraId="148EB5B5" w14:textId="5092689A" w:rsidR="007E6D30" w:rsidRPr="007A24E2" w:rsidRDefault="0051380F" w:rsidP="0051380F">
      <w:pPr>
        <w:rPr>
          <w:rFonts w:ascii="Arial" w:hAnsi="Arial" w:cs="Arial"/>
          <w:sz w:val="24"/>
          <w:szCs w:val="24"/>
        </w:rPr>
      </w:pPr>
      <w:r w:rsidRPr="0051380F">
        <w:rPr>
          <w:rFonts w:ascii="Arial" w:hAnsi="Arial" w:cs="Arial"/>
          <w:sz w:val="24"/>
          <w:szCs w:val="24"/>
        </w:rPr>
        <w:t>Consultants are strongly encouraged to use DBE sub consultant services where applicable. The proposal must contain a list of any tasks that may be let to sub consultants should the consultant be awarded the contract. It must also contain the specific good faith efforts made by the consultant, to achieve DBE participation, in the areas intended for sub-consulting. Consultant interviews will include questions regarding good faith efforts (see 49 CFR Part 26, Appendix A: Guidance Concerning Good Faith Efforts, Paragraph IV. A-H) to achieve DBE participation.  DBE participation will be a consideration during the negotiation stage of each contract.</w:t>
      </w:r>
      <w:r w:rsidR="007E6D30" w:rsidRPr="007A24E2">
        <w:rPr>
          <w:rFonts w:ascii="Arial" w:hAnsi="Arial" w:cs="Arial"/>
          <w:sz w:val="24"/>
          <w:szCs w:val="24"/>
        </w:rPr>
        <w:t xml:space="preserve">  </w:t>
      </w:r>
    </w:p>
    <w:p w14:paraId="245784A4" w14:textId="77777777" w:rsidR="00830E7A" w:rsidRPr="004B7CCE" w:rsidRDefault="00830E7A" w:rsidP="007E6D30">
      <w:pPr>
        <w:rPr>
          <w:rFonts w:ascii="Arial" w:hAnsi="Arial" w:cs="Arial"/>
          <w:b/>
          <w:sz w:val="24"/>
          <w:szCs w:val="24"/>
          <w:highlight w:val="yellow"/>
        </w:rPr>
      </w:pPr>
    </w:p>
    <w:p w14:paraId="3E2338E7" w14:textId="77777777" w:rsidR="007E6D30" w:rsidRPr="007A24E2" w:rsidRDefault="007E6D30" w:rsidP="007E6D30">
      <w:pPr>
        <w:rPr>
          <w:rFonts w:ascii="Arial" w:hAnsi="Arial" w:cs="Arial"/>
          <w:b/>
          <w:sz w:val="24"/>
          <w:szCs w:val="24"/>
        </w:rPr>
      </w:pPr>
      <w:r w:rsidRPr="007A24E2">
        <w:rPr>
          <w:rFonts w:ascii="Arial" w:hAnsi="Arial" w:cs="Arial"/>
          <w:b/>
          <w:sz w:val="24"/>
          <w:szCs w:val="24"/>
        </w:rPr>
        <w:t>RIGHT OF REJECTION</w:t>
      </w:r>
    </w:p>
    <w:p w14:paraId="684AC857" w14:textId="77777777" w:rsidR="007E6D30" w:rsidRPr="007A24E2" w:rsidRDefault="007E6D30" w:rsidP="007E6D30">
      <w:pPr>
        <w:rPr>
          <w:rFonts w:ascii="Arial" w:hAnsi="Arial" w:cs="Arial"/>
          <w:sz w:val="24"/>
          <w:szCs w:val="24"/>
        </w:rPr>
      </w:pPr>
    </w:p>
    <w:p w14:paraId="442609F6" w14:textId="230687F1" w:rsidR="00AA27A2" w:rsidRPr="007A24E2" w:rsidRDefault="007E6D30" w:rsidP="007E6D30">
      <w:pPr>
        <w:rPr>
          <w:rFonts w:ascii="Arial" w:hAnsi="Arial" w:cs="Arial"/>
          <w:sz w:val="24"/>
          <w:szCs w:val="24"/>
        </w:rPr>
      </w:pPr>
      <w:r w:rsidRPr="007A24E2">
        <w:rPr>
          <w:rFonts w:ascii="Arial" w:hAnsi="Arial" w:cs="Arial"/>
          <w:sz w:val="24"/>
          <w:szCs w:val="24"/>
        </w:rPr>
        <w:t>The North Dakota Department of Transportation reserves the right to reject any or all proposals.</w:t>
      </w:r>
    </w:p>
    <w:p w14:paraId="4C99F67A" w14:textId="109F3F96" w:rsidR="007A24E2" w:rsidRDefault="007A24E2" w:rsidP="007E6D30">
      <w:pPr>
        <w:rPr>
          <w:rFonts w:ascii="Arial" w:hAnsi="Arial" w:cs="Arial"/>
          <w:sz w:val="24"/>
          <w:szCs w:val="24"/>
          <w:highlight w:val="yellow"/>
        </w:rPr>
      </w:pPr>
    </w:p>
    <w:p w14:paraId="4857165D" w14:textId="5001C274" w:rsidR="00F176E6" w:rsidRDefault="00F176E6" w:rsidP="007E6D30">
      <w:pPr>
        <w:rPr>
          <w:rFonts w:ascii="Arial" w:hAnsi="Arial" w:cs="Arial"/>
          <w:sz w:val="24"/>
          <w:szCs w:val="24"/>
          <w:highlight w:val="yellow"/>
        </w:rPr>
      </w:pPr>
    </w:p>
    <w:p w14:paraId="6E8DBFB8" w14:textId="77777777" w:rsidR="00F176E6" w:rsidRPr="004B7CCE" w:rsidRDefault="00F176E6" w:rsidP="007E6D30">
      <w:pPr>
        <w:rPr>
          <w:rFonts w:ascii="Arial" w:hAnsi="Arial" w:cs="Arial"/>
          <w:sz w:val="24"/>
          <w:szCs w:val="24"/>
          <w:highlight w:val="yellow"/>
        </w:rPr>
      </w:pPr>
    </w:p>
    <w:p w14:paraId="486B1F96" w14:textId="0258FF95" w:rsidR="007E6D30" w:rsidRPr="007A24E2" w:rsidRDefault="007E6D30" w:rsidP="007E6D30">
      <w:pPr>
        <w:rPr>
          <w:rFonts w:ascii="Arial" w:hAnsi="Arial" w:cs="Arial"/>
          <w:sz w:val="24"/>
          <w:szCs w:val="24"/>
        </w:rPr>
      </w:pPr>
      <w:r w:rsidRPr="007A24E2">
        <w:rPr>
          <w:rFonts w:ascii="Arial" w:hAnsi="Arial" w:cs="Arial"/>
          <w:b/>
          <w:sz w:val="24"/>
          <w:szCs w:val="24"/>
        </w:rPr>
        <w:lastRenderedPageBreak/>
        <w:t>DISCLOSURE OF PROPOSAL</w:t>
      </w:r>
    </w:p>
    <w:p w14:paraId="50A79F93" w14:textId="77777777" w:rsidR="007E6D30" w:rsidRPr="007A24E2" w:rsidRDefault="007E6D30" w:rsidP="007E6D30">
      <w:pPr>
        <w:rPr>
          <w:rFonts w:ascii="Arial" w:hAnsi="Arial" w:cs="Arial"/>
          <w:sz w:val="24"/>
          <w:szCs w:val="24"/>
        </w:rPr>
      </w:pPr>
    </w:p>
    <w:p w14:paraId="49A19B53" w14:textId="767CD8B8" w:rsidR="007E6D30" w:rsidRDefault="007E6D30" w:rsidP="007E6D30">
      <w:pPr>
        <w:rPr>
          <w:rFonts w:ascii="Arial" w:hAnsi="Arial" w:cs="Arial"/>
          <w:sz w:val="24"/>
          <w:szCs w:val="24"/>
        </w:rPr>
      </w:pPr>
      <w:r w:rsidRPr="007A24E2">
        <w:rPr>
          <w:rFonts w:ascii="Arial" w:hAnsi="Arial" w:cs="Arial"/>
          <w:sz w:val="24"/>
          <w:szCs w:val="24"/>
        </w:rPr>
        <w:t xml:space="preserve">At the conclusion of the selection process, the contents of the short-listed proposals will be subject to North Dakota's Open Records Law and may be open to inspection by interested parties.  Any information included in the proposal that the proposing party believes to be a trade secret or proprietary information must be clearly identified in the proposal.  Any identified information recognized as such and protected by law may be exempt from disclosure.  </w:t>
      </w:r>
    </w:p>
    <w:p w14:paraId="5ADE5643" w14:textId="77777777" w:rsidR="00BB1BB7" w:rsidRPr="004B7CCE" w:rsidRDefault="00BB1BB7" w:rsidP="007E6D30">
      <w:pPr>
        <w:rPr>
          <w:rFonts w:ascii="Arial" w:hAnsi="Arial" w:cs="Arial"/>
          <w:sz w:val="24"/>
          <w:szCs w:val="24"/>
          <w:highlight w:val="yellow"/>
        </w:rPr>
      </w:pPr>
    </w:p>
    <w:p w14:paraId="79870E90" w14:textId="77777777" w:rsidR="007E6D30" w:rsidRPr="007A24E2" w:rsidRDefault="007E6D30" w:rsidP="007E6D30">
      <w:pPr>
        <w:rPr>
          <w:rFonts w:ascii="Arial" w:hAnsi="Arial" w:cs="Arial"/>
          <w:b/>
          <w:sz w:val="24"/>
          <w:szCs w:val="24"/>
        </w:rPr>
      </w:pPr>
      <w:r w:rsidRPr="007A24E2">
        <w:rPr>
          <w:rFonts w:ascii="Arial" w:hAnsi="Arial" w:cs="Arial"/>
          <w:b/>
          <w:sz w:val="24"/>
          <w:szCs w:val="24"/>
        </w:rPr>
        <w:t>RISK MANAGEMENT FOR PROFESSIONAL SERVICES</w:t>
      </w:r>
    </w:p>
    <w:p w14:paraId="4D4698AE" w14:textId="77777777" w:rsidR="007E6D30" w:rsidRPr="007A24E2" w:rsidRDefault="007E6D30" w:rsidP="007E6D30">
      <w:pPr>
        <w:rPr>
          <w:rFonts w:ascii="Arial" w:hAnsi="Arial" w:cs="Arial"/>
          <w:sz w:val="24"/>
          <w:szCs w:val="24"/>
        </w:rPr>
      </w:pPr>
    </w:p>
    <w:p w14:paraId="285C3A7B" w14:textId="77777777" w:rsidR="007E6D30" w:rsidRPr="007A24E2" w:rsidRDefault="007E6D30" w:rsidP="007E6D30">
      <w:pPr>
        <w:rPr>
          <w:rFonts w:ascii="Arial" w:hAnsi="Arial" w:cs="Arial"/>
          <w:sz w:val="24"/>
          <w:szCs w:val="24"/>
        </w:rPr>
      </w:pPr>
      <w:r w:rsidRPr="007A24E2">
        <w:rPr>
          <w:rFonts w:ascii="Arial" w:hAnsi="Arial" w:cs="Arial"/>
          <w:sz w:val="24"/>
          <w:szCs w:val="24"/>
        </w:rPr>
        <w:t xml:space="preserve">The Risk Management Appendix/Addendum will be incorporated into the agreement between NDDOT and the consultant. Firms must be able to provide a proper Certificate of Insurance within 15 days of notification of Selection. </w:t>
      </w:r>
    </w:p>
    <w:p w14:paraId="753C5068" w14:textId="77777777" w:rsidR="007E6D30" w:rsidRPr="004B7CCE" w:rsidRDefault="007E6D30" w:rsidP="007E6D30">
      <w:pPr>
        <w:rPr>
          <w:rFonts w:ascii="Arial" w:hAnsi="Arial" w:cs="Arial"/>
          <w:sz w:val="24"/>
          <w:szCs w:val="24"/>
          <w:highlight w:val="yellow"/>
        </w:rPr>
      </w:pPr>
    </w:p>
    <w:p w14:paraId="25E589D0" w14:textId="77777777" w:rsidR="007E6D30" w:rsidRPr="007A24E2" w:rsidRDefault="007E6D30" w:rsidP="007E6D30">
      <w:pPr>
        <w:rPr>
          <w:rFonts w:ascii="Arial" w:hAnsi="Arial" w:cs="Arial"/>
          <w:b/>
          <w:sz w:val="24"/>
          <w:szCs w:val="24"/>
        </w:rPr>
      </w:pPr>
      <w:r w:rsidRPr="007A24E2">
        <w:rPr>
          <w:rFonts w:ascii="Arial" w:hAnsi="Arial" w:cs="Arial"/>
          <w:b/>
          <w:sz w:val="24"/>
          <w:szCs w:val="24"/>
        </w:rPr>
        <w:t>AUDIT</w:t>
      </w:r>
    </w:p>
    <w:p w14:paraId="71E4B6EB" w14:textId="77777777" w:rsidR="007E6D30" w:rsidRPr="007A24E2" w:rsidRDefault="007E6D30" w:rsidP="007E6D30">
      <w:pPr>
        <w:rPr>
          <w:rFonts w:ascii="Arial" w:hAnsi="Arial" w:cs="Arial"/>
          <w:sz w:val="24"/>
          <w:szCs w:val="24"/>
        </w:rPr>
      </w:pPr>
    </w:p>
    <w:p w14:paraId="6E4A44B6" w14:textId="041360FF" w:rsidR="007E6D30" w:rsidRPr="0051380F" w:rsidRDefault="0051380F" w:rsidP="007E6D30">
      <w:pPr>
        <w:rPr>
          <w:rFonts w:ascii="Arial" w:hAnsi="Arial" w:cs="Arial"/>
          <w:sz w:val="24"/>
          <w:szCs w:val="24"/>
        </w:rPr>
      </w:pPr>
      <w:r w:rsidRPr="0051380F">
        <w:rPr>
          <w:rFonts w:ascii="Arial" w:hAnsi="Arial" w:cs="Arial"/>
          <w:sz w:val="24"/>
          <w:szCs w:val="24"/>
        </w:rPr>
        <w:t>Consulting firms proposing to do work for the NDDOT must have a current audit rate no older than 12 months from the close of the firm’s Fiscal Year. Firms that do not meet this requirement will not qualify to propose or contract for NDDOT projects until the requirement is met.  Firms that have submitted all the necessary information to the NDDOT and are waiting for the completion of the audit will be qualified to submit proposals for work.  Information submitted by a firm that is incomplete will not qualify. Out of state firms can submit a current accepted FARS audit rate from a cognizant agency.  Under certain conditions NDDOT may offer a Safe Harbor Rate of 110% to firms that do not have a compliant rate.</w:t>
      </w:r>
    </w:p>
    <w:p w14:paraId="323AF753" w14:textId="77777777" w:rsidR="007E6D30" w:rsidRPr="004B7CCE" w:rsidRDefault="007E6D30" w:rsidP="007E6D30">
      <w:pPr>
        <w:rPr>
          <w:rFonts w:ascii="Arial" w:hAnsi="Arial" w:cs="Arial"/>
          <w:sz w:val="24"/>
          <w:szCs w:val="24"/>
          <w:highlight w:val="yellow"/>
        </w:rPr>
      </w:pPr>
    </w:p>
    <w:p w14:paraId="1B2EF2B6" w14:textId="77777777" w:rsidR="007E6D30" w:rsidRPr="007A24E2" w:rsidRDefault="007E6D30" w:rsidP="007E6D30">
      <w:pPr>
        <w:rPr>
          <w:rFonts w:ascii="Arial" w:hAnsi="Arial" w:cs="Arial"/>
          <w:b/>
          <w:sz w:val="24"/>
          <w:szCs w:val="24"/>
        </w:rPr>
      </w:pPr>
      <w:r w:rsidRPr="007A24E2">
        <w:rPr>
          <w:rFonts w:ascii="Arial" w:hAnsi="Arial" w:cs="Arial"/>
          <w:b/>
          <w:sz w:val="24"/>
          <w:szCs w:val="24"/>
        </w:rPr>
        <w:t>CONSULTANT EMAIL CONTACTS</w:t>
      </w:r>
    </w:p>
    <w:p w14:paraId="7321F57F" w14:textId="77777777" w:rsidR="007E6D30" w:rsidRPr="007A24E2" w:rsidRDefault="007E6D30" w:rsidP="007E6D30">
      <w:pPr>
        <w:rPr>
          <w:rFonts w:ascii="Arial" w:hAnsi="Arial" w:cs="Arial"/>
          <w:sz w:val="24"/>
          <w:szCs w:val="24"/>
        </w:rPr>
      </w:pPr>
    </w:p>
    <w:p w14:paraId="78D410FB" w14:textId="1F7BD8D0" w:rsidR="007E6D30" w:rsidRDefault="007E6D30" w:rsidP="007E6D30">
      <w:pPr>
        <w:rPr>
          <w:rFonts w:ascii="Arial" w:hAnsi="Arial" w:cs="Arial"/>
          <w:sz w:val="24"/>
          <w:szCs w:val="24"/>
        </w:rPr>
      </w:pPr>
      <w:r w:rsidRPr="007A24E2">
        <w:rPr>
          <w:rFonts w:ascii="Arial" w:hAnsi="Arial" w:cs="Arial"/>
          <w:sz w:val="24"/>
          <w:szCs w:val="24"/>
        </w:rPr>
        <w:t>If necessary, please update contact information for receiving RFPs via email</w:t>
      </w:r>
    </w:p>
    <w:p w14:paraId="5C952FAF" w14:textId="77777777" w:rsidR="00696B34" w:rsidRDefault="00696B34" w:rsidP="007E6D30">
      <w:pPr>
        <w:rPr>
          <w:rFonts w:ascii="Arial" w:hAnsi="Arial" w:cs="Arial"/>
          <w:sz w:val="24"/>
          <w:szCs w:val="24"/>
        </w:rPr>
      </w:pPr>
    </w:p>
    <w:p w14:paraId="62533639" w14:textId="77777777" w:rsidR="00696B34" w:rsidRDefault="00696B34" w:rsidP="007E6D30">
      <w:pPr>
        <w:rPr>
          <w:rFonts w:ascii="Arial" w:hAnsi="Arial" w:cs="Arial"/>
          <w:sz w:val="24"/>
          <w:szCs w:val="24"/>
        </w:rPr>
      </w:pPr>
    </w:p>
    <w:sectPr w:rsidR="00696B34" w:rsidSect="00696B34">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56FBB" w14:textId="77777777" w:rsidR="00D95F73" w:rsidRDefault="00D95F73" w:rsidP="00986418">
      <w:r>
        <w:separator/>
      </w:r>
    </w:p>
  </w:endnote>
  <w:endnote w:type="continuationSeparator" w:id="0">
    <w:p w14:paraId="021EC281" w14:textId="77777777" w:rsidR="00D95F73" w:rsidRDefault="00D95F73" w:rsidP="0098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5936657"/>
      <w:docPartObj>
        <w:docPartGallery w:val="Page Numbers (Bottom of Page)"/>
        <w:docPartUnique/>
      </w:docPartObj>
    </w:sdtPr>
    <w:sdtEndPr>
      <w:rPr>
        <w:rFonts w:ascii="Arial" w:hAnsi="Arial" w:cs="Arial"/>
        <w:noProof/>
      </w:rPr>
    </w:sdtEndPr>
    <w:sdtContent>
      <w:p w14:paraId="129B4E5D" w14:textId="54704F31" w:rsidR="008F2961" w:rsidRPr="008F2961" w:rsidRDefault="008F2961">
        <w:pPr>
          <w:pStyle w:val="Footer"/>
          <w:jc w:val="right"/>
          <w:rPr>
            <w:rFonts w:ascii="Arial" w:hAnsi="Arial" w:cs="Arial"/>
          </w:rPr>
        </w:pPr>
        <w:r w:rsidRPr="008F2961">
          <w:rPr>
            <w:rFonts w:ascii="Arial" w:hAnsi="Arial" w:cs="Arial"/>
          </w:rPr>
          <w:fldChar w:fldCharType="begin"/>
        </w:r>
        <w:r w:rsidRPr="008F2961">
          <w:rPr>
            <w:rFonts w:ascii="Arial" w:hAnsi="Arial" w:cs="Arial"/>
          </w:rPr>
          <w:instrText xml:space="preserve"> PAGE   \* MERGEFORMAT </w:instrText>
        </w:r>
        <w:r w:rsidRPr="008F2961">
          <w:rPr>
            <w:rFonts w:ascii="Arial" w:hAnsi="Arial" w:cs="Arial"/>
          </w:rPr>
          <w:fldChar w:fldCharType="separate"/>
        </w:r>
        <w:r w:rsidR="00110B37">
          <w:rPr>
            <w:rFonts w:ascii="Arial" w:hAnsi="Arial" w:cs="Arial"/>
            <w:noProof/>
          </w:rPr>
          <w:t>12</w:t>
        </w:r>
        <w:r w:rsidRPr="008F2961">
          <w:rPr>
            <w:rFonts w:ascii="Arial" w:hAnsi="Arial" w:cs="Arial"/>
            <w:noProof/>
          </w:rPr>
          <w:fldChar w:fldCharType="end"/>
        </w:r>
      </w:p>
    </w:sdtContent>
  </w:sdt>
  <w:p w14:paraId="6B19EE3E" w14:textId="77777777" w:rsidR="00986418" w:rsidRDefault="00986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6B2BA" w14:textId="77777777" w:rsidR="00D95F73" w:rsidRDefault="00D95F73" w:rsidP="00986418">
      <w:r>
        <w:separator/>
      </w:r>
    </w:p>
  </w:footnote>
  <w:footnote w:type="continuationSeparator" w:id="0">
    <w:p w14:paraId="4C9B4692" w14:textId="77777777" w:rsidR="00D95F73" w:rsidRDefault="00D95F73" w:rsidP="00986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3EB"/>
    <w:multiLevelType w:val="hybridMultilevel"/>
    <w:tmpl w:val="02A48D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778C1"/>
    <w:multiLevelType w:val="hybridMultilevel"/>
    <w:tmpl w:val="F9EEE9E4"/>
    <w:lvl w:ilvl="0" w:tplc="04090015">
      <w:start w:val="1"/>
      <w:numFmt w:val="upperLetter"/>
      <w:lvlText w:val="%1."/>
      <w:lvlJc w:val="left"/>
      <w:pPr>
        <w:ind w:left="720" w:hanging="360"/>
      </w:pPr>
      <w:rPr>
        <w:rFonts w:hint="default"/>
      </w:rPr>
    </w:lvl>
    <w:lvl w:ilvl="1" w:tplc="0E3206F0">
      <w:numFmt w:val="bullet"/>
      <w:lvlText w:val="•"/>
      <w:lvlJc w:val="left"/>
      <w:pPr>
        <w:ind w:left="1800" w:hanging="720"/>
      </w:pPr>
      <w:rPr>
        <w:rFonts w:ascii="Arial" w:eastAsiaTheme="minorHAnsi"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C565E"/>
    <w:multiLevelType w:val="hybridMultilevel"/>
    <w:tmpl w:val="38DA8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F77B9"/>
    <w:multiLevelType w:val="hybridMultilevel"/>
    <w:tmpl w:val="B02AB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B54E9"/>
    <w:multiLevelType w:val="hybridMultilevel"/>
    <w:tmpl w:val="0144C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91854"/>
    <w:multiLevelType w:val="hybridMultilevel"/>
    <w:tmpl w:val="59AC9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16AF0"/>
    <w:multiLevelType w:val="hybridMultilevel"/>
    <w:tmpl w:val="98AEB6F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F5A2BD8"/>
    <w:multiLevelType w:val="hybridMultilevel"/>
    <w:tmpl w:val="9164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526E7"/>
    <w:multiLevelType w:val="hybridMultilevel"/>
    <w:tmpl w:val="37D4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91501"/>
    <w:multiLevelType w:val="hybridMultilevel"/>
    <w:tmpl w:val="4A421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96E9C"/>
    <w:multiLevelType w:val="hybridMultilevel"/>
    <w:tmpl w:val="2F8A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53C7B"/>
    <w:multiLevelType w:val="hybridMultilevel"/>
    <w:tmpl w:val="4D9A9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1A3519"/>
    <w:multiLevelType w:val="hybridMultilevel"/>
    <w:tmpl w:val="692AD2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5D5495"/>
    <w:multiLevelType w:val="hybridMultilevel"/>
    <w:tmpl w:val="54769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74342F"/>
    <w:multiLevelType w:val="hybridMultilevel"/>
    <w:tmpl w:val="7BBA1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034438"/>
    <w:multiLevelType w:val="hybridMultilevel"/>
    <w:tmpl w:val="A86E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CB347C"/>
    <w:multiLevelType w:val="hybridMultilevel"/>
    <w:tmpl w:val="6C6E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1C62FD"/>
    <w:multiLevelType w:val="hybridMultilevel"/>
    <w:tmpl w:val="1EC4A0C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C3C2F88"/>
    <w:multiLevelType w:val="hybridMultilevel"/>
    <w:tmpl w:val="56021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522B2A"/>
    <w:multiLevelType w:val="hybridMultilevel"/>
    <w:tmpl w:val="56489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265AB6"/>
    <w:multiLevelType w:val="hybridMultilevel"/>
    <w:tmpl w:val="A18862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5C0167"/>
    <w:multiLevelType w:val="hybridMultilevel"/>
    <w:tmpl w:val="0FE635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E8308C"/>
    <w:multiLevelType w:val="hybridMultilevel"/>
    <w:tmpl w:val="3E7449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2D38B1"/>
    <w:multiLevelType w:val="hybridMultilevel"/>
    <w:tmpl w:val="598CE3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276C83"/>
    <w:multiLevelType w:val="hybridMultilevel"/>
    <w:tmpl w:val="620837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467E6C"/>
    <w:multiLevelType w:val="hybridMultilevel"/>
    <w:tmpl w:val="9BC41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67710E"/>
    <w:multiLevelType w:val="hybridMultilevel"/>
    <w:tmpl w:val="D0FCF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F016A7"/>
    <w:multiLevelType w:val="hybridMultilevel"/>
    <w:tmpl w:val="6DF00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CF0C1E"/>
    <w:multiLevelType w:val="hybridMultilevel"/>
    <w:tmpl w:val="FB7C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1548AB"/>
    <w:multiLevelType w:val="hybridMultilevel"/>
    <w:tmpl w:val="16507F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9C5FA6"/>
    <w:multiLevelType w:val="hybridMultilevel"/>
    <w:tmpl w:val="43801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BF238A"/>
    <w:multiLevelType w:val="hybridMultilevel"/>
    <w:tmpl w:val="43DE2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64243A"/>
    <w:multiLevelType w:val="hybridMultilevel"/>
    <w:tmpl w:val="E9283D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5D56AD"/>
    <w:multiLevelType w:val="hybridMultilevel"/>
    <w:tmpl w:val="C1E4B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5D6042"/>
    <w:multiLevelType w:val="hybridMultilevel"/>
    <w:tmpl w:val="27009E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773E4"/>
    <w:multiLevelType w:val="hybridMultilevel"/>
    <w:tmpl w:val="6D38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44238"/>
    <w:multiLevelType w:val="hybridMultilevel"/>
    <w:tmpl w:val="3D124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F568A"/>
    <w:multiLevelType w:val="hybridMultilevel"/>
    <w:tmpl w:val="761A5A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4D72DE"/>
    <w:multiLevelType w:val="hybridMultilevel"/>
    <w:tmpl w:val="3B768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4"/>
  </w:num>
  <w:num w:numId="4">
    <w:abstractNumId w:val="9"/>
  </w:num>
  <w:num w:numId="5">
    <w:abstractNumId w:val="28"/>
  </w:num>
  <w:num w:numId="6">
    <w:abstractNumId w:val="20"/>
  </w:num>
  <w:num w:numId="7">
    <w:abstractNumId w:val="29"/>
  </w:num>
  <w:num w:numId="8">
    <w:abstractNumId w:val="32"/>
  </w:num>
  <w:num w:numId="9">
    <w:abstractNumId w:val="37"/>
  </w:num>
  <w:num w:numId="10">
    <w:abstractNumId w:val="34"/>
  </w:num>
  <w:num w:numId="11">
    <w:abstractNumId w:val="0"/>
  </w:num>
  <w:num w:numId="12">
    <w:abstractNumId w:val="2"/>
  </w:num>
  <w:num w:numId="13">
    <w:abstractNumId w:val="33"/>
  </w:num>
  <w:num w:numId="14">
    <w:abstractNumId w:val="10"/>
  </w:num>
  <w:num w:numId="15">
    <w:abstractNumId w:val="13"/>
  </w:num>
  <w:num w:numId="16">
    <w:abstractNumId w:val="30"/>
  </w:num>
  <w:num w:numId="17">
    <w:abstractNumId w:val="38"/>
  </w:num>
  <w:num w:numId="18">
    <w:abstractNumId w:val="26"/>
  </w:num>
  <w:num w:numId="19">
    <w:abstractNumId w:val="1"/>
  </w:num>
  <w:num w:numId="20">
    <w:abstractNumId w:val="31"/>
  </w:num>
  <w:num w:numId="21">
    <w:abstractNumId w:val="14"/>
  </w:num>
  <w:num w:numId="22">
    <w:abstractNumId w:val="6"/>
  </w:num>
  <w:num w:numId="23">
    <w:abstractNumId w:val="36"/>
  </w:num>
  <w:num w:numId="24">
    <w:abstractNumId w:val="24"/>
  </w:num>
  <w:num w:numId="25">
    <w:abstractNumId w:val="21"/>
  </w:num>
  <w:num w:numId="26">
    <w:abstractNumId w:val="22"/>
  </w:num>
  <w:num w:numId="27">
    <w:abstractNumId w:val="3"/>
  </w:num>
  <w:num w:numId="28">
    <w:abstractNumId w:val="27"/>
  </w:num>
  <w:num w:numId="29">
    <w:abstractNumId w:val="5"/>
  </w:num>
  <w:num w:numId="30">
    <w:abstractNumId w:val="11"/>
  </w:num>
  <w:num w:numId="31">
    <w:abstractNumId w:val="19"/>
  </w:num>
  <w:num w:numId="32">
    <w:abstractNumId w:val="35"/>
  </w:num>
  <w:num w:numId="33">
    <w:abstractNumId w:val="16"/>
  </w:num>
  <w:num w:numId="34">
    <w:abstractNumId w:val="15"/>
  </w:num>
  <w:num w:numId="35">
    <w:abstractNumId w:val="8"/>
  </w:num>
  <w:num w:numId="36">
    <w:abstractNumId w:val="17"/>
  </w:num>
  <w:num w:numId="37">
    <w:abstractNumId w:val="12"/>
  </w:num>
  <w:num w:numId="38">
    <w:abstractNumId w:val="18"/>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586"/>
    <w:rsid w:val="00007DD3"/>
    <w:rsid w:val="0001526C"/>
    <w:rsid w:val="00015E99"/>
    <w:rsid w:val="00020223"/>
    <w:rsid w:val="00023CEA"/>
    <w:rsid w:val="00023D20"/>
    <w:rsid w:val="0002505E"/>
    <w:rsid w:val="00027B5E"/>
    <w:rsid w:val="000312BD"/>
    <w:rsid w:val="00032868"/>
    <w:rsid w:val="000329FB"/>
    <w:rsid w:val="00036C1D"/>
    <w:rsid w:val="00044D7E"/>
    <w:rsid w:val="00046768"/>
    <w:rsid w:val="00047D22"/>
    <w:rsid w:val="00056F48"/>
    <w:rsid w:val="000667F8"/>
    <w:rsid w:val="00066A47"/>
    <w:rsid w:val="00067CA0"/>
    <w:rsid w:val="0008274E"/>
    <w:rsid w:val="00082D71"/>
    <w:rsid w:val="000920DF"/>
    <w:rsid w:val="00095CF6"/>
    <w:rsid w:val="000A1FC4"/>
    <w:rsid w:val="000A5F54"/>
    <w:rsid w:val="000A658D"/>
    <w:rsid w:val="000B538E"/>
    <w:rsid w:val="000C4B07"/>
    <w:rsid w:val="000C7123"/>
    <w:rsid w:val="000C73AC"/>
    <w:rsid w:val="000C7FAB"/>
    <w:rsid w:val="000D0096"/>
    <w:rsid w:val="000D2466"/>
    <w:rsid w:val="000E237F"/>
    <w:rsid w:val="000F1E84"/>
    <w:rsid w:val="000F28C4"/>
    <w:rsid w:val="00100B03"/>
    <w:rsid w:val="00100C65"/>
    <w:rsid w:val="0010314F"/>
    <w:rsid w:val="00106EDC"/>
    <w:rsid w:val="00110B37"/>
    <w:rsid w:val="00112506"/>
    <w:rsid w:val="00115949"/>
    <w:rsid w:val="00117F2B"/>
    <w:rsid w:val="0012341D"/>
    <w:rsid w:val="00125633"/>
    <w:rsid w:val="00126ABE"/>
    <w:rsid w:val="00131C2C"/>
    <w:rsid w:val="00136070"/>
    <w:rsid w:val="00147BAE"/>
    <w:rsid w:val="00153711"/>
    <w:rsid w:val="001559A9"/>
    <w:rsid w:val="00160798"/>
    <w:rsid w:val="00161731"/>
    <w:rsid w:val="00166347"/>
    <w:rsid w:val="00167877"/>
    <w:rsid w:val="001704C9"/>
    <w:rsid w:val="00173419"/>
    <w:rsid w:val="001762A1"/>
    <w:rsid w:val="00181362"/>
    <w:rsid w:val="00182309"/>
    <w:rsid w:val="00185AA4"/>
    <w:rsid w:val="0019083E"/>
    <w:rsid w:val="00190FBF"/>
    <w:rsid w:val="00192F7F"/>
    <w:rsid w:val="001A4B46"/>
    <w:rsid w:val="001B10B9"/>
    <w:rsid w:val="001B2586"/>
    <w:rsid w:val="001B5974"/>
    <w:rsid w:val="001C7054"/>
    <w:rsid w:val="001D36BB"/>
    <w:rsid w:val="001D42B5"/>
    <w:rsid w:val="001D55EF"/>
    <w:rsid w:val="001E2561"/>
    <w:rsid w:val="001E41C7"/>
    <w:rsid w:val="001F1F61"/>
    <w:rsid w:val="001F2551"/>
    <w:rsid w:val="0020085F"/>
    <w:rsid w:val="002015EC"/>
    <w:rsid w:val="00201CF7"/>
    <w:rsid w:val="002027F8"/>
    <w:rsid w:val="00202D85"/>
    <w:rsid w:val="0021026F"/>
    <w:rsid w:val="002117FC"/>
    <w:rsid w:val="00213174"/>
    <w:rsid w:val="00220860"/>
    <w:rsid w:val="00226DE2"/>
    <w:rsid w:val="00234417"/>
    <w:rsid w:val="00235D6A"/>
    <w:rsid w:val="00244CB0"/>
    <w:rsid w:val="00250D12"/>
    <w:rsid w:val="00253B9F"/>
    <w:rsid w:val="0027675E"/>
    <w:rsid w:val="00277BC5"/>
    <w:rsid w:val="0029017D"/>
    <w:rsid w:val="0029163B"/>
    <w:rsid w:val="00295CB8"/>
    <w:rsid w:val="0029663F"/>
    <w:rsid w:val="002A28F6"/>
    <w:rsid w:val="002C3965"/>
    <w:rsid w:val="002D210C"/>
    <w:rsid w:val="002F0EEA"/>
    <w:rsid w:val="002F1CC9"/>
    <w:rsid w:val="00315702"/>
    <w:rsid w:val="00315C56"/>
    <w:rsid w:val="003205D2"/>
    <w:rsid w:val="0032429B"/>
    <w:rsid w:val="00331C13"/>
    <w:rsid w:val="003360BA"/>
    <w:rsid w:val="003421D9"/>
    <w:rsid w:val="00342298"/>
    <w:rsid w:val="00344D98"/>
    <w:rsid w:val="0035087E"/>
    <w:rsid w:val="00353248"/>
    <w:rsid w:val="00360BCE"/>
    <w:rsid w:val="0036206D"/>
    <w:rsid w:val="003720D7"/>
    <w:rsid w:val="003773BC"/>
    <w:rsid w:val="00381789"/>
    <w:rsid w:val="0039143C"/>
    <w:rsid w:val="0039302F"/>
    <w:rsid w:val="003931C1"/>
    <w:rsid w:val="0039764C"/>
    <w:rsid w:val="003B062F"/>
    <w:rsid w:val="003B37C9"/>
    <w:rsid w:val="003C1672"/>
    <w:rsid w:val="003D1DAF"/>
    <w:rsid w:val="003D5191"/>
    <w:rsid w:val="003D73DA"/>
    <w:rsid w:val="003D7738"/>
    <w:rsid w:val="003D7B7B"/>
    <w:rsid w:val="003E3B88"/>
    <w:rsid w:val="003E6D42"/>
    <w:rsid w:val="003F575E"/>
    <w:rsid w:val="00401A5C"/>
    <w:rsid w:val="0040316F"/>
    <w:rsid w:val="0040519B"/>
    <w:rsid w:val="0040730D"/>
    <w:rsid w:val="00412DE2"/>
    <w:rsid w:val="00420A93"/>
    <w:rsid w:val="00421982"/>
    <w:rsid w:val="00430084"/>
    <w:rsid w:val="00430D3E"/>
    <w:rsid w:val="004353AC"/>
    <w:rsid w:val="00437F13"/>
    <w:rsid w:val="004467B1"/>
    <w:rsid w:val="00451FB8"/>
    <w:rsid w:val="004522F3"/>
    <w:rsid w:val="00464684"/>
    <w:rsid w:val="004713BD"/>
    <w:rsid w:val="00473CBB"/>
    <w:rsid w:val="0048412E"/>
    <w:rsid w:val="00485F07"/>
    <w:rsid w:val="00490305"/>
    <w:rsid w:val="004B214E"/>
    <w:rsid w:val="004B221C"/>
    <w:rsid w:val="004B326E"/>
    <w:rsid w:val="004B5BA0"/>
    <w:rsid w:val="004B7CCE"/>
    <w:rsid w:val="004D34D3"/>
    <w:rsid w:val="004D7A6B"/>
    <w:rsid w:val="004D7B15"/>
    <w:rsid w:val="004E1B26"/>
    <w:rsid w:val="004F153E"/>
    <w:rsid w:val="004F47E7"/>
    <w:rsid w:val="004F69C7"/>
    <w:rsid w:val="00500D55"/>
    <w:rsid w:val="005025B8"/>
    <w:rsid w:val="00506E5F"/>
    <w:rsid w:val="00510621"/>
    <w:rsid w:val="0051380F"/>
    <w:rsid w:val="00513B9B"/>
    <w:rsid w:val="005165F7"/>
    <w:rsid w:val="00535C42"/>
    <w:rsid w:val="005415A5"/>
    <w:rsid w:val="00544B28"/>
    <w:rsid w:val="00546A83"/>
    <w:rsid w:val="00555C05"/>
    <w:rsid w:val="00555C17"/>
    <w:rsid w:val="00570576"/>
    <w:rsid w:val="005762AD"/>
    <w:rsid w:val="00580D0C"/>
    <w:rsid w:val="00581C2D"/>
    <w:rsid w:val="00590182"/>
    <w:rsid w:val="005C433D"/>
    <w:rsid w:val="005E306C"/>
    <w:rsid w:val="00605177"/>
    <w:rsid w:val="00605436"/>
    <w:rsid w:val="00607E60"/>
    <w:rsid w:val="00613A6B"/>
    <w:rsid w:val="00627AB6"/>
    <w:rsid w:val="0063025E"/>
    <w:rsid w:val="00635DA9"/>
    <w:rsid w:val="00643AF9"/>
    <w:rsid w:val="0064675D"/>
    <w:rsid w:val="00650B58"/>
    <w:rsid w:val="00663474"/>
    <w:rsid w:val="0066758E"/>
    <w:rsid w:val="00672238"/>
    <w:rsid w:val="00675498"/>
    <w:rsid w:val="006840A7"/>
    <w:rsid w:val="00690FB5"/>
    <w:rsid w:val="00690FFA"/>
    <w:rsid w:val="00691050"/>
    <w:rsid w:val="00696B34"/>
    <w:rsid w:val="006971BC"/>
    <w:rsid w:val="006A5B71"/>
    <w:rsid w:val="006B360C"/>
    <w:rsid w:val="006D42C9"/>
    <w:rsid w:val="006D6A18"/>
    <w:rsid w:val="006E125E"/>
    <w:rsid w:val="006E3B17"/>
    <w:rsid w:val="006E57F5"/>
    <w:rsid w:val="006F7F34"/>
    <w:rsid w:val="0070210B"/>
    <w:rsid w:val="00703A4A"/>
    <w:rsid w:val="00704FF8"/>
    <w:rsid w:val="00705360"/>
    <w:rsid w:val="007061EA"/>
    <w:rsid w:val="0070784A"/>
    <w:rsid w:val="00721C33"/>
    <w:rsid w:val="00734D27"/>
    <w:rsid w:val="007370A3"/>
    <w:rsid w:val="0074227D"/>
    <w:rsid w:val="00755A43"/>
    <w:rsid w:val="007632CE"/>
    <w:rsid w:val="007715C1"/>
    <w:rsid w:val="007719FE"/>
    <w:rsid w:val="00771DD4"/>
    <w:rsid w:val="00791BD0"/>
    <w:rsid w:val="007A0141"/>
    <w:rsid w:val="007A24E2"/>
    <w:rsid w:val="007A543D"/>
    <w:rsid w:val="007B266C"/>
    <w:rsid w:val="007B7945"/>
    <w:rsid w:val="007D337A"/>
    <w:rsid w:val="007D43E1"/>
    <w:rsid w:val="007D449C"/>
    <w:rsid w:val="007E6D30"/>
    <w:rsid w:val="007E7828"/>
    <w:rsid w:val="007E7B43"/>
    <w:rsid w:val="007F3F5E"/>
    <w:rsid w:val="00800DC4"/>
    <w:rsid w:val="00805071"/>
    <w:rsid w:val="008135DA"/>
    <w:rsid w:val="00816AF2"/>
    <w:rsid w:val="00817499"/>
    <w:rsid w:val="0082389C"/>
    <w:rsid w:val="00825521"/>
    <w:rsid w:val="00827623"/>
    <w:rsid w:val="00830526"/>
    <w:rsid w:val="00830E7A"/>
    <w:rsid w:val="0083162E"/>
    <w:rsid w:val="00836F95"/>
    <w:rsid w:val="00842E88"/>
    <w:rsid w:val="00844F14"/>
    <w:rsid w:val="0085033B"/>
    <w:rsid w:val="00853406"/>
    <w:rsid w:val="008539F1"/>
    <w:rsid w:val="0085524B"/>
    <w:rsid w:val="0086394E"/>
    <w:rsid w:val="00871CC7"/>
    <w:rsid w:val="00873AD1"/>
    <w:rsid w:val="00881616"/>
    <w:rsid w:val="00884DCD"/>
    <w:rsid w:val="00886C3A"/>
    <w:rsid w:val="008A2D58"/>
    <w:rsid w:val="008A427C"/>
    <w:rsid w:val="008B2F72"/>
    <w:rsid w:val="008C19CE"/>
    <w:rsid w:val="008C3891"/>
    <w:rsid w:val="008C5581"/>
    <w:rsid w:val="008C6796"/>
    <w:rsid w:val="008D1E6F"/>
    <w:rsid w:val="008F2663"/>
    <w:rsid w:val="008F2961"/>
    <w:rsid w:val="008F507C"/>
    <w:rsid w:val="008F69AD"/>
    <w:rsid w:val="00915342"/>
    <w:rsid w:val="009259FC"/>
    <w:rsid w:val="009264EC"/>
    <w:rsid w:val="009434E0"/>
    <w:rsid w:val="00947A52"/>
    <w:rsid w:val="0095444A"/>
    <w:rsid w:val="00955485"/>
    <w:rsid w:val="0096016A"/>
    <w:rsid w:val="00961178"/>
    <w:rsid w:val="009630EB"/>
    <w:rsid w:val="00963A62"/>
    <w:rsid w:val="00964E7D"/>
    <w:rsid w:val="00970741"/>
    <w:rsid w:val="009800EB"/>
    <w:rsid w:val="00980635"/>
    <w:rsid w:val="00986418"/>
    <w:rsid w:val="00990784"/>
    <w:rsid w:val="00990785"/>
    <w:rsid w:val="009950D6"/>
    <w:rsid w:val="0099679C"/>
    <w:rsid w:val="009A24B9"/>
    <w:rsid w:val="009B1AE1"/>
    <w:rsid w:val="009B4353"/>
    <w:rsid w:val="009C7336"/>
    <w:rsid w:val="009C7D1C"/>
    <w:rsid w:val="009D028C"/>
    <w:rsid w:val="009F25B0"/>
    <w:rsid w:val="009F3E04"/>
    <w:rsid w:val="00A0191D"/>
    <w:rsid w:val="00A03050"/>
    <w:rsid w:val="00A07A78"/>
    <w:rsid w:val="00A10FAE"/>
    <w:rsid w:val="00A20367"/>
    <w:rsid w:val="00A34A1D"/>
    <w:rsid w:val="00A35948"/>
    <w:rsid w:val="00A41305"/>
    <w:rsid w:val="00A44BB4"/>
    <w:rsid w:val="00A535C3"/>
    <w:rsid w:val="00A53B0C"/>
    <w:rsid w:val="00A5581A"/>
    <w:rsid w:val="00A60D53"/>
    <w:rsid w:val="00A61B50"/>
    <w:rsid w:val="00A63090"/>
    <w:rsid w:val="00A63F58"/>
    <w:rsid w:val="00A71F3A"/>
    <w:rsid w:val="00A7593D"/>
    <w:rsid w:val="00A9157C"/>
    <w:rsid w:val="00A95AD0"/>
    <w:rsid w:val="00AA0E84"/>
    <w:rsid w:val="00AA27A2"/>
    <w:rsid w:val="00AA349C"/>
    <w:rsid w:val="00AB16EA"/>
    <w:rsid w:val="00AB40B9"/>
    <w:rsid w:val="00AC2D16"/>
    <w:rsid w:val="00AC3788"/>
    <w:rsid w:val="00AC79CB"/>
    <w:rsid w:val="00AD613D"/>
    <w:rsid w:val="00AD63AA"/>
    <w:rsid w:val="00AE0AE9"/>
    <w:rsid w:val="00AE322A"/>
    <w:rsid w:val="00AE767B"/>
    <w:rsid w:val="00AF0DA1"/>
    <w:rsid w:val="00AF47E7"/>
    <w:rsid w:val="00B06647"/>
    <w:rsid w:val="00B1154B"/>
    <w:rsid w:val="00B12823"/>
    <w:rsid w:val="00B21306"/>
    <w:rsid w:val="00B258DB"/>
    <w:rsid w:val="00B27673"/>
    <w:rsid w:val="00B308DE"/>
    <w:rsid w:val="00B33B25"/>
    <w:rsid w:val="00B41CF4"/>
    <w:rsid w:val="00B50331"/>
    <w:rsid w:val="00B571F8"/>
    <w:rsid w:val="00B57AFD"/>
    <w:rsid w:val="00B603D0"/>
    <w:rsid w:val="00B76C28"/>
    <w:rsid w:val="00B77562"/>
    <w:rsid w:val="00B81006"/>
    <w:rsid w:val="00B83ED7"/>
    <w:rsid w:val="00B90372"/>
    <w:rsid w:val="00BA2328"/>
    <w:rsid w:val="00BA3E41"/>
    <w:rsid w:val="00BA4992"/>
    <w:rsid w:val="00BA6859"/>
    <w:rsid w:val="00BA6D3F"/>
    <w:rsid w:val="00BB1BB7"/>
    <w:rsid w:val="00BB1C1C"/>
    <w:rsid w:val="00BC4510"/>
    <w:rsid w:val="00BC6B0B"/>
    <w:rsid w:val="00BD58A4"/>
    <w:rsid w:val="00BD5EDE"/>
    <w:rsid w:val="00BD79EF"/>
    <w:rsid w:val="00BE0BF2"/>
    <w:rsid w:val="00BE264F"/>
    <w:rsid w:val="00BE461C"/>
    <w:rsid w:val="00BE735C"/>
    <w:rsid w:val="00BF01C0"/>
    <w:rsid w:val="00BF1301"/>
    <w:rsid w:val="00BF37A0"/>
    <w:rsid w:val="00BF4C70"/>
    <w:rsid w:val="00BF52CA"/>
    <w:rsid w:val="00C10465"/>
    <w:rsid w:val="00C130AA"/>
    <w:rsid w:val="00C17297"/>
    <w:rsid w:val="00C3251F"/>
    <w:rsid w:val="00C32699"/>
    <w:rsid w:val="00C4585C"/>
    <w:rsid w:val="00C51DDA"/>
    <w:rsid w:val="00C53E5B"/>
    <w:rsid w:val="00C607A4"/>
    <w:rsid w:val="00C7000F"/>
    <w:rsid w:val="00C73E32"/>
    <w:rsid w:val="00C73E4F"/>
    <w:rsid w:val="00C77ACA"/>
    <w:rsid w:val="00C80750"/>
    <w:rsid w:val="00C829E2"/>
    <w:rsid w:val="00C87006"/>
    <w:rsid w:val="00C8771A"/>
    <w:rsid w:val="00C92F46"/>
    <w:rsid w:val="00CA12B0"/>
    <w:rsid w:val="00CA671E"/>
    <w:rsid w:val="00CB52B9"/>
    <w:rsid w:val="00CB64EC"/>
    <w:rsid w:val="00CC09FE"/>
    <w:rsid w:val="00CD25A8"/>
    <w:rsid w:val="00CE438A"/>
    <w:rsid w:val="00CF1972"/>
    <w:rsid w:val="00CF2531"/>
    <w:rsid w:val="00D00AF9"/>
    <w:rsid w:val="00D06AA5"/>
    <w:rsid w:val="00D26824"/>
    <w:rsid w:val="00D27332"/>
    <w:rsid w:val="00D32F69"/>
    <w:rsid w:val="00D33A9D"/>
    <w:rsid w:val="00D347A9"/>
    <w:rsid w:val="00D37C80"/>
    <w:rsid w:val="00D4631F"/>
    <w:rsid w:val="00D47500"/>
    <w:rsid w:val="00D51594"/>
    <w:rsid w:val="00D61A4E"/>
    <w:rsid w:val="00D62476"/>
    <w:rsid w:val="00D62F7A"/>
    <w:rsid w:val="00D6749D"/>
    <w:rsid w:val="00D739AA"/>
    <w:rsid w:val="00D73B19"/>
    <w:rsid w:val="00D91587"/>
    <w:rsid w:val="00D95F73"/>
    <w:rsid w:val="00D96849"/>
    <w:rsid w:val="00DA5EDA"/>
    <w:rsid w:val="00DA7C3F"/>
    <w:rsid w:val="00DB2591"/>
    <w:rsid w:val="00DB6080"/>
    <w:rsid w:val="00DB6A76"/>
    <w:rsid w:val="00DC2320"/>
    <w:rsid w:val="00DC56E2"/>
    <w:rsid w:val="00DD701F"/>
    <w:rsid w:val="00DE3D99"/>
    <w:rsid w:val="00DE6A0D"/>
    <w:rsid w:val="00DE77CB"/>
    <w:rsid w:val="00E03C80"/>
    <w:rsid w:val="00E04780"/>
    <w:rsid w:val="00E07779"/>
    <w:rsid w:val="00E12AC0"/>
    <w:rsid w:val="00E1552B"/>
    <w:rsid w:val="00E15BE9"/>
    <w:rsid w:val="00E25A55"/>
    <w:rsid w:val="00E264E5"/>
    <w:rsid w:val="00E33DB3"/>
    <w:rsid w:val="00E373AC"/>
    <w:rsid w:val="00E40FB2"/>
    <w:rsid w:val="00E44240"/>
    <w:rsid w:val="00E462B4"/>
    <w:rsid w:val="00E4682D"/>
    <w:rsid w:val="00E64B16"/>
    <w:rsid w:val="00E67C82"/>
    <w:rsid w:val="00E70E9E"/>
    <w:rsid w:val="00E727AB"/>
    <w:rsid w:val="00E72C47"/>
    <w:rsid w:val="00E866FE"/>
    <w:rsid w:val="00E86DF1"/>
    <w:rsid w:val="00E91FFA"/>
    <w:rsid w:val="00EA296D"/>
    <w:rsid w:val="00EA4039"/>
    <w:rsid w:val="00EA42BB"/>
    <w:rsid w:val="00EB032E"/>
    <w:rsid w:val="00EB4C1A"/>
    <w:rsid w:val="00EB6C5A"/>
    <w:rsid w:val="00EC029B"/>
    <w:rsid w:val="00EE054E"/>
    <w:rsid w:val="00EE2EA1"/>
    <w:rsid w:val="00EE4626"/>
    <w:rsid w:val="00F00B55"/>
    <w:rsid w:val="00F03798"/>
    <w:rsid w:val="00F14B87"/>
    <w:rsid w:val="00F176E6"/>
    <w:rsid w:val="00F23D58"/>
    <w:rsid w:val="00F40936"/>
    <w:rsid w:val="00F43208"/>
    <w:rsid w:val="00F446BC"/>
    <w:rsid w:val="00F67741"/>
    <w:rsid w:val="00F67CEE"/>
    <w:rsid w:val="00F83C7E"/>
    <w:rsid w:val="00F90714"/>
    <w:rsid w:val="00F95B4A"/>
    <w:rsid w:val="00FB0E39"/>
    <w:rsid w:val="00FB2132"/>
    <w:rsid w:val="00FB40EC"/>
    <w:rsid w:val="00FC0CA3"/>
    <w:rsid w:val="00FC2C25"/>
    <w:rsid w:val="00FC6F65"/>
    <w:rsid w:val="00FD063C"/>
    <w:rsid w:val="00FD64D7"/>
    <w:rsid w:val="00FE277D"/>
    <w:rsid w:val="00FE6CD3"/>
    <w:rsid w:val="00FF39F0"/>
    <w:rsid w:val="00FF6264"/>
    <w:rsid w:val="00FF7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E34430"/>
  <w15:docId w15:val="{FF9C7A11-1667-4079-9EEA-ECA1B2AE2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070"/>
    <w:pPr>
      <w:ind w:left="720"/>
      <w:contextualSpacing/>
    </w:pPr>
  </w:style>
  <w:style w:type="paragraph" w:styleId="BalloonText">
    <w:name w:val="Balloon Text"/>
    <w:basedOn w:val="Normal"/>
    <w:link w:val="BalloonTextChar"/>
    <w:uiPriority w:val="99"/>
    <w:semiHidden/>
    <w:unhideWhenUsed/>
    <w:rsid w:val="00234417"/>
    <w:rPr>
      <w:rFonts w:ascii="Tahoma" w:hAnsi="Tahoma" w:cs="Tahoma"/>
      <w:sz w:val="16"/>
      <w:szCs w:val="16"/>
    </w:rPr>
  </w:style>
  <w:style w:type="character" w:customStyle="1" w:styleId="BalloonTextChar">
    <w:name w:val="Balloon Text Char"/>
    <w:basedOn w:val="DefaultParagraphFont"/>
    <w:link w:val="BalloonText"/>
    <w:uiPriority w:val="99"/>
    <w:semiHidden/>
    <w:rsid w:val="00234417"/>
    <w:rPr>
      <w:rFonts w:ascii="Tahoma" w:hAnsi="Tahoma" w:cs="Tahoma"/>
      <w:sz w:val="16"/>
      <w:szCs w:val="16"/>
    </w:rPr>
  </w:style>
  <w:style w:type="character" w:styleId="Hyperlink">
    <w:name w:val="Hyperlink"/>
    <w:basedOn w:val="DefaultParagraphFont"/>
    <w:uiPriority w:val="99"/>
    <w:unhideWhenUsed/>
    <w:rsid w:val="007E6D30"/>
    <w:rPr>
      <w:color w:val="0000FF" w:themeColor="hyperlink"/>
      <w:u w:val="single"/>
    </w:rPr>
  </w:style>
  <w:style w:type="paragraph" w:styleId="Header">
    <w:name w:val="header"/>
    <w:basedOn w:val="Normal"/>
    <w:link w:val="HeaderChar"/>
    <w:uiPriority w:val="99"/>
    <w:unhideWhenUsed/>
    <w:rsid w:val="00986418"/>
    <w:pPr>
      <w:tabs>
        <w:tab w:val="center" w:pos="4680"/>
        <w:tab w:val="right" w:pos="9360"/>
      </w:tabs>
    </w:pPr>
  </w:style>
  <w:style w:type="character" w:customStyle="1" w:styleId="HeaderChar">
    <w:name w:val="Header Char"/>
    <w:basedOn w:val="DefaultParagraphFont"/>
    <w:link w:val="Header"/>
    <w:uiPriority w:val="99"/>
    <w:rsid w:val="00986418"/>
  </w:style>
  <w:style w:type="paragraph" w:styleId="Footer">
    <w:name w:val="footer"/>
    <w:basedOn w:val="Normal"/>
    <w:link w:val="FooterChar"/>
    <w:uiPriority w:val="99"/>
    <w:unhideWhenUsed/>
    <w:rsid w:val="00986418"/>
    <w:pPr>
      <w:tabs>
        <w:tab w:val="center" w:pos="4680"/>
        <w:tab w:val="right" w:pos="9360"/>
      </w:tabs>
    </w:pPr>
  </w:style>
  <w:style w:type="character" w:customStyle="1" w:styleId="FooterChar">
    <w:name w:val="Footer Char"/>
    <w:basedOn w:val="DefaultParagraphFont"/>
    <w:link w:val="Footer"/>
    <w:uiPriority w:val="99"/>
    <w:rsid w:val="00986418"/>
  </w:style>
  <w:style w:type="character" w:styleId="CommentReference">
    <w:name w:val="annotation reference"/>
    <w:basedOn w:val="DefaultParagraphFont"/>
    <w:uiPriority w:val="99"/>
    <w:semiHidden/>
    <w:unhideWhenUsed/>
    <w:rsid w:val="00FF39F0"/>
    <w:rPr>
      <w:sz w:val="16"/>
      <w:szCs w:val="16"/>
    </w:rPr>
  </w:style>
  <w:style w:type="paragraph" w:styleId="CommentText">
    <w:name w:val="annotation text"/>
    <w:basedOn w:val="Normal"/>
    <w:link w:val="CommentTextChar"/>
    <w:uiPriority w:val="99"/>
    <w:semiHidden/>
    <w:unhideWhenUsed/>
    <w:rsid w:val="00FF39F0"/>
    <w:rPr>
      <w:sz w:val="20"/>
      <w:szCs w:val="20"/>
    </w:rPr>
  </w:style>
  <w:style w:type="character" w:customStyle="1" w:styleId="CommentTextChar">
    <w:name w:val="Comment Text Char"/>
    <w:basedOn w:val="DefaultParagraphFont"/>
    <w:link w:val="CommentText"/>
    <w:uiPriority w:val="99"/>
    <w:semiHidden/>
    <w:rsid w:val="00FF39F0"/>
    <w:rPr>
      <w:sz w:val="20"/>
      <w:szCs w:val="20"/>
    </w:rPr>
  </w:style>
  <w:style w:type="paragraph" w:styleId="CommentSubject">
    <w:name w:val="annotation subject"/>
    <w:basedOn w:val="CommentText"/>
    <w:next w:val="CommentText"/>
    <w:link w:val="CommentSubjectChar"/>
    <w:uiPriority w:val="99"/>
    <w:semiHidden/>
    <w:unhideWhenUsed/>
    <w:rsid w:val="00FF39F0"/>
    <w:rPr>
      <w:b/>
      <w:bCs/>
    </w:rPr>
  </w:style>
  <w:style w:type="character" w:customStyle="1" w:styleId="CommentSubjectChar">
    <w:name w:val="Comment Subject Char"/>
    <w:basedOn w:val="CommentTextChar"/>
    <w:link w:val="CommentSubject"/>
    <w:uiPriority w:val="99"/>
    <w:semiHidden/>
    <w:rsid w:val="00FF39F0"/>
    <w:rPr>
      <w:b/>
      <w:bCs/>
      <w:sz w:val="20"/>
      <w:szCs w:val="20"/>
    </w:rPr>
  </w:style>
  <w:style w:type="paragraph" w:customStyle="1" w:styleId="1AutoList1">
    <w:name w:val="1AutoList1"/>
    <w:uiPriority w:val="99"/>
    <w:rsid w:val="0051380F"/>
    <w:pPr>
      <w:widowControl w:val="0"/>
      <w:tabs>
        <w:tab w:val="left" w:pos="720"/>
      </w:tabs>
      <w:autoSpaceDE w:val="0"/>
      <w:autoSpaceDN w:val="0"/>
      <w:adjustRightInd w:val="0"/>
      <w:ind w:left="720" w:hanging="720"/>
      <w:jc w:val="both"/>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8C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764257">
      <w:bodyDiv w:val="1"/>
      <w:marLeft w:val="0"/>
      <w:marRight w:val="0"/>
      <w:marTop w:val="0"/>
      <w:marBottom w:val="0"/>
      <w:divBdr>
        <w:top w:val="none" w:sz="0" w:space="0" w:color="auto"/>
        <w:left w:val="none" w:sz="0" w:space="0" w:color="auto"/>
        <w:bottom w:val="none" w:sz="0" w:space="0" w:color="auto"/>
        <w:right w:val="none" w:sz="0" w:space="0" w:color="auto"/>
      </w:divBdr>
    </w:div>
    <w:div w:id="97664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t.nd.gov/dotnet/forms/forms.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t.nd.gov/divisions/civilrights/docs/titlevi/Title-VI-Nondiscrimination-ADA-Program-Implementation-Pla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t.nd.gov/divisions/civilrights/docs/dbe/dbe-program-admin-manu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ot.nd.gov/forms/sfn61412.pdf" TargetMode="External"/><Relationship Id="rId4" Type="http://schemas.openxmlformats.org/officeDocument/2006/relationships/settings" Target="settings.xml"/><Relationship Id="rId9" Type="http://schemas.openxmlformats.org/officeDocument/2006/relationships/hyperlink" Target="http://www.dot.nd.gov/dotnet/forms/form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EF9F2-582D-4A92-8A2E-8AA4C2CD6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4422</Words>
  <Characters>25207</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NDDOT</Company>
  <LinksUpToDate>false</LinksUpToDate>
  <CharactersWithSpaces>29570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Ehreth, Ben J.</dc:creator>
  <cp:lastModifiedBy>Peck, Ronald J.</cp:lastModifiedBy>
  <cp:revision>2</cp:revision>
  <cp:lastPrinted>2015-03-27T16:23:00Z</cp:lastPrinted>
  <dcterms:created xsi:type="dcterms:W3CDTF">2019-03-20T10:50:00Z</dcterms:created>
  <dcterms:modified xsi:type="dcterms:W3CDTF">2019-03-20T10:50:00Z</dcterms:modified>
</cp:coreProperties>
</file>