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19" w:rsidRDefault="009C2119" w:rsidP="009C2119">
      <w:pPr>
        <w:framePr w:w="8535" w:h="1213" w:hRule="exact" w:hSpace="187" w:wrap="around" w:vAnchor="page" w:hAnchor="page" w:x="2994" w:y="889" w:anchorLock="1"/>
        <w:autoSpaceDE w:val="0"/>
        <w:autoSpaceDN w:val="0"/>
        <w:adjustRightInd w:val="0"/>
        <w:jc w:val="right"/>
        <w:rPr>
          <w:rFonts w:ascii="Arial" w:hAnsi="Arial" w:cs="Arial"/>
          <w:b/>
          <w:sz w:val="36"/>
          <w:szCs w:val="36"/>
        </w:rPr>
      </w:pPr>
      <w:bookmarkStart w:id="0" w:name="_GoBack"/>
      <w:bookmarkEnd w:id="0"/>
      <w:r w:rsidRPr="009C2119">
        <w:rPr>
          <w:rFonts w:ascii="Arial" w:hAnsi="Arial" w:cs="Arial"/>
          <w:b/>
          <w:sz w:val="36"/>
          <w:szCs w:val="36"/>
        </w:rPr>
        <w:t xml:space="preserve">MINIMUM STANDARDS FOR </w:t>
      </w:r>
      <w:r>
        <w:rPr>
          <w:rFonts w:ascii="Arial" w:hAnsi="Arial" w:cs="Arial"/>
          <w:b/>
          <w:sz w:val="36"/>
          <w:szCs w:val="36"/>
        </w:rPr>
        <w:t xml:space="preserve">ACCEPTANCE </w:t>
      </w:r>
    </w:p>
    <w:p w:rsidR="009C2119" w:rsidRDefault="009C2119" w:rsidP="009C2119">
      <w:pPr>
        <w:framePr w:w="8535" w:h="1213" w:hRule="exact" w:hSpace="187" w:wrap="around" w:vAnchor="page" w:hAnchor="page" w:x="2994" w:y="889" w:anchorLock="1"/>
        <w:autoSpaceDE w:val="0"/>
        <w:autoSpaceDN w:val="0"/>
        <w:adjustRightInd w:val="0"/>
        <w:jc w:val="right"/>
        <w:rPr>
          <w:rFonts w:ascii="Arial" w:hAnsi="Arial" w:cs="Arial"/>
          <w:b/>
          <w:sz w:val="36"/>
          <w:szCs w:val="36"/>
        </w:rPr>
      </w:pPr>
      <w:r>
        <w:rPr>
          <w:rFonts w:ascii="Arial" w:hAnsi="Arial" w:cs="Arial"/>
          <w:b/>
          <w:sz w:val="36"/>
          <w:szCs w:val="36"/>
        </w:rPr>
        <w:t xml:space="preserve">OF </w:t>
      </w:r>
      <w:r w:rsidRPr="009C2119">
        <w:rPr>
          <w:rFonts w:ascii="Arial" w:hAnsi="Arial" w:cs="Arial"/>
          <w:b/>
          <w:sz w:val="36"/>
          <w:szCs w:val="36"/>
        </w:rPr>
        <w:t xml:space="preserve">AQUATIC RESOURCES </w:t>
      </w:r>
    </w:p>
    <w:p w:rsidR="009C2119" w:rsidRPr="009C2119" w:rsidRDefault="009C2119" w:rsidP="009C2119">
      <w:pPr>
        <w:framePr w:w="8535" w:h="1213" w:hRule="exact" w:hSpace="187" w:wrap="around" w:vAnchor="page" w:hAnchor="page" w:x="2994" w:y="889" w:anchorLock="1"/>
        <w:autoSpaceDE w:val="0"/>
        <w:autoSpaceDN w:val="0"/>
        <w:adjustRightInd w:val="0"/>
        <w:jc w:val="right"/>
        <w:rPr>
          <w:rFonts w:ascii="Arial" w:hAnsi="Arial" w:cs="Arial"/>
          <w:b/>
          <w:sz w:val="36"/>
          <w:szCs w:val="36"/>
        </w:rPr>
      </w:pPr>
      <w:r w:rsidRPr="009C2119">
        <w:rPr>
          <w:rFonts w:ascii="Arial" w:hAnsi="Arial" w:cs="Arial"/>
          <w:b/>
          <w:sz w:val="36"/>
          <w:szCs w:val="36"/>
        </w:rPr>
        <w:t>DELINEATION REPORTS</w:t>
      </w:r>
    </w:p>
    <w:p w:rsidR="00FE400E" w:rsidRPr="005F7F55" w:rsidRDefault="00FE400E" w:rsidP="003C1318">
      <w:pPr>
        <w:framePr w:w="8535" w:h="1213" w:hRule="exact" w:hSpace="187" w:wrap="around" w:vAnchor="page" w:hAnchor="page" w:x="2994" w:y="889" w:anchorLock="1"/>
        <w:jc w:val="right"/>
        <w:rPr>
          <w:rFonts w:ascii="Impact" w:hAnsi="Impact"/>
          <w:caps/>
          <w:sz w:val="50"/>
          <w:szCs w:val="50"/>
        </w:rPr>
      </w:pPr>
    </w:p>
    <w:p w:rsidR="00FE400E" w:rsidRPr="00567439" w:rsidRDefault="00FE400E" w:rsidP="00FE400E">
      <w:pPr>
        <w:framePr w:w="4335" w:h="259" w:hRule="exact" w:hSpace="187" w:wrap="around" w:vAnchor="page" w:hAnchor="page" w:x="1444" w:y="2243"/>
        <w:rPr>
          <w:rFonts w:ascii="Arial" w:eastAsia="Arial Unicode MS" w:hAnsi="Arial" w:cs="Arial"/>
          <w:b/>
          <w:sz w:val="25"/>
          <w:szCs w:val="25"/>
        </w:rPr>
      </w:pPr>
      <w:r w:rsidRPr="00567439">
        <w:rPr>
          <w:rFonts w:ascii="Arial" w:eastAsia="Arial Unicode MS" w:hAnsi="Arial" w:cs="Arial"/>
          <w:b/>
          <w:sz w:val="25"/>
          <w:szCs w:val="25"/>
        </w:rPr>
        <w:t>U.S. ARMY CORPS OF ENGINEERS</w:t>
      </w:r>
    </w:p>
    <w:p w:rsidR="005F7F55" w:rsidRPr="00567439" w:rsidRDefault="005F7F55" w:rsidP="005F7F55">
      <w:pPr>
        <w:framePr w:w="3075" w:h="259" w:hRule="exact" w:hSpace="187" w:wrap="around" w:vAnchor="page" w:hAnchor="page" w:x="8454" w:y="2197"/>
        <w:jc w:val="right"/>
        <w:rPr>
          <w:rFonts w:ascii="Arial" w:hAnsi="Arial" w:cs="Arial"/>
          <w:b/>
          <w:sz w:val="25"/>
          <w:szCs w:val="25"/>
        </w:rPr>
      </w:pPr>
      <w:bookmarkStart w:id="1" w:name="OLE_LINK7"/>
      <w:bookmarkStart w:id="2" w:name="OLE_LINK8"/>
      <w:r w:rsidRPr="00567439">
        <w:rPr>
          <w:rFonts w:ascii="Arial" w:hAnsi="Arial" w:cs="Arial"/>
          <w:b/>
        </w:rPr>
        <w:t>BUILDING STRONG</w:t>
      </w:r>
      <w:r w:rsidRPr="00567439">
        <w:rPr>
          <w:rFonts w:ascii="Arial" w:hAnsi="Arial" w:cs="Arial"/>
          <w:b/>
          <w:sz w:val="8"/>
          <w:szCs w:val="8"/>
        </w:rPr>
        <w:t xml:space="preserve"> </w:t>
      </w:r>
      <w:r w:rsidRPr="00567439">
        <w:rPr>
          <w:rFonts w:ascii="Impact" w:hAnsi="Impact" w:cs="Arial"/>
          <w:b/>
          <w:sz w:val="10"/>
          <w:szCs w:val="10"/>
        </w:rPr>
        <w:t>®</w:t>
      </w:r>
    </w:p>
    <w:bookmarkEnd w:id="1"/>
    <w:bookmarkEnd w:id="2"/>
    <w:p w:rsidR="00FE400E" w:rsidRPr="005F7F55" w:rsidRDefault="00FE400E" w:rsidP="00FE400E">
      <w:pPr>
        <w:ind w:right="-180"/>
        <w:rPr>
          <w:rFonts w:ascii="Arial" w:hAnsi="Arial" w:cs="Arial"/>
          <w:b/>
          <w:noProof/>
          <w:sz w:val="20"/>
          <w:szCs w:val="20"/>
        </w:rPr>
      </w:pPr>
      <w:r w:rsidRPr="005F7F55">
        <w:rPr>
          <w:noProof/>
          <w:color w:val="FF00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ge">
              <wp:posOffset>590550</wp:posOffset>
            </wp:positionV>
            <wp:extent cx="1005840" cy="688975"/>
            <wp:effectExtent l="19050" t="0" r="3810" b="0"/>
            <wp:wrapNone/>
            <wp:docPr id="5" name="Picture 2" descr="USACE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E_logo_jpg"/>
                    <pic:cNvPicPr>
                      <a:picLocks noChangeAspect="1" noChangeArrowheads="1"/>
                    </pic:cNvPicPr>
                  </pic:nvPicPr>
                  <pic:blipFill>
                    <a:blip r:embed="rId7" cstate="print"/>
                    <a:srcRect/>
                    <a:stretch>
                      <a:fillRect/>
                    </a:stretch>
                  </pic:blipFill>
                  <pic:spPr bwMode="auto">
                    <a:xfrm>
                      <a:off x="0" y="0"/>
                      <a:ext cx="1005840" cy="688975"/>
                    </a:xfrm>
                    <a:prstGeom prst="rect">
                      <a:avLst/>
                    </a:prstGeom>
                    <a:noFill/>
                    <a:ln w="9525">
                      <a:noFill/>
                      <a:miter lim="800000"/>
                      <a:headEnd/>
                      <a:tailEnd/>
                    </a:ln>
                  </pic:spPr>
                </pic:pic>
              </a:graphicData>
            </a:graphic>
          </wp:anchor>
        </w:drawing>
      </w:r>
    </w:p>
    <w:p w:rsidR="005F7F55" w:rsidRDefault="005F7F55" w:rsidP="005F7F55">
      <w:pPr>
        <w:ind w:right="-180"/>
        <w:rPr>
          <w:rFonts w:ascii="Arial" w:hAnsi="Arial" w:cs="Arial"/>
          <w:b/>
          <w:sz w:val="20"/>
          <w:szCs w:val="20"/>
        </w:rPr>
      </w:pPr>
    </w:p>
    <w:p w:rsidR="009C2119" w:rsidRDefault="00B33AF6" w:rsidP="009C2119">
      <w:pPr>
        <w:autoSpaceDE w:val="0"/>
        <w:autoSpaceDN w:val="0"/>
        <w:adjustRightInd w:val="0"/>
        <w:jc w:val="center"/>
        <w:rPr>
          <w:rFonts w:ascii="Arial" w:hAnsi="Arial" w:cs="Arial"/>
          <w:b/>
        </w:rPr>
      </w:pPr>
      <w:r>
        <w:rPr>
          <w:rFonts w:ascii="Arial" w:hAnsi="Arial" w:cs="Arial"/>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1371600</wp:posOffset>
                </wp:positionV>
                <wp:extent cx="6400800" cy="635"/>
                <wp:effectExtent l="0" t="0" r="19050" b="374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4A4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8pt" to="7in,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ZQEwIAACo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">
                <w10:wrap anchory="page"/>
              </v:line>
            </w:pict>
          </mc:Fallback>
        </mc:AlternateContent>
      </w:r>
      <w:r w:rsidR="009C2119" w:rsidRPr="009C2119">
        <w:rPr>
          <w:rFonts w:ascii="Arial" w:hAnsi="Arial" w:cs="Arial"/>
          <w:b/>
        </w:rPr>
        <w:t xml:space="preserve"> </w:t>
      </w:r>
    </w:p>
    <w:p w:rsidR="00730838" w:rsidRDefault="00730838" w:rsidP="009C2119">
      <w:pPr>
        <w:autoSpaceDE w:val="0"/>
        <w:autoSpaceDN w:val="0"/>
        <w:adjustRightInd w:val="0"/>
        <w:jc w:val="center"/>
        <w:rPr>
          <w:rFonts w:ascii="Arial" w:hAnsi="Arial" w:cs="Arial"/>
          <w:b/>
        </w:rPr>
      </w:pPr>
    </w:p>
    <w:p w:rsidR="00730838" w:rsidRDefault="00730838" w:rsidP="009C2119">
      <w:pPr>
        <w:autoSpaceDE w:val="0"/>
        <w:autoSpaceDN w:val="0"/>
        <w:adjustRightInd w:val="0"/>
        <w:jc w:val="center"/>
        <w:rPr>
          <w:rFonts w:ascii="Arial" w:hAnsi="Arial" w:cs="Arial"/>
          <w:b/>
        </w:rPr>
      </w:pPr>
    </w:p>
    <w:p w:rsidR="00730838" w:rsidRDefault="00730838" w:rsidP="009C2119">
      <w:pPr>
        <w:autoSpaceDE w:val="0"/>
        <w:autoSpaceDN w:val="0"/>
        <w:adjustRightInd w:val="0"/>
        <w:jc w:val="center"/>
        <w:rPr>
          <w:rFonts w:ascii="Arial" w:hAnsi="Arial" w:cs="Arial"/>
          <w:b/>
        </w:rPr>
      </w:pPr>
    </w:p>
    <w:p w:rsidR="009C2119" w:rsidRDefault="00730838" w:rsidP="009C2119">
      <w:pPr>
        <w:autoSpaceDE w:val="0"/>
        <w:autoSpaceDN w:val="0"/>
        <w:adjustRightInd w:val="0"/>
        <w:jc w:val="center"/>
        <w:rPr>
          <w:rFonts w:ascii="Arial" w:hAnsi="Arial" w:cs="Arial"/>
          <w:b/>
        </w:rPr>
      </w:pPr>
      <w:r w:rsidRPr="00F50BA4">
        <w:rPr>
          <w:rFonts w:ascii="Arial" w:hAnsi="Arial" w:cs="Arial"/>
          <w:b/>
        </w:rPr>
        <w:t xml:space="preserve">MINIMUM </w:t>
      </w:r>
      <w:r w:rsidR="009C2119" w:rsidRPr="00F50BA4">
        <w:rPr>
          <w:rFonts w:ascii="Arial" w:hAnsi="Arial" w:cs="Arial"/>
          <w:b/>
        </w:rPr>
        <w:t xml:space="preserve">STANDARDS FOR ACCEPTANCE OF </w:t>
      </w:r>
    </w:p>
    <w:p w:rsidR="009C2119" w:rsidRDefault="009C2119" w:rsidP="009C2119">
      <w:pPr>
        <w:autoSpaceDE w:val="0"/>
        <w:autoSpaceDN w:val="0"/>
        <w:adjustRightInd w:val="0"/>
        <w:jc w:val="center"/>
        <w:rPr>
          <w:rFonts w:ascii="Arial" w:hAnsi="Arial" w:cs="Arial"/>
          <w:b/>
        </w:rPr>
      </w:pPr>
      <w:r w:rsidRPr="00F50BA4">
        <w:rPr>
          <w:rFonts w:ascii="Arial" w:hAnsi="Arial" w:cs="Arial"/>
          <w:b/>
        </w:rPr>
        <w:t>AQUATIC RESOURCE</w:t>
      </w:r>
      <w:r>
        <w:rPr>
          <w:rFonts w:ascii="Arial" w:hAnsi="Arial" w:cs="Arial"/>
          <w:b/>
        </w:rPr>
        <w:t>S</w:t>
      </w:r>
      <w:r w:rsidRPr="00F50BA4">
        <w:rPr>
          <w:rFonts w:ascii="Arial" w:hAnsi="Arial" w:cs="Arial"/>
          <w:b/>
        </w:rPr>
        <w:t xml:space="preserve"> DELINEATION</w:t>
      </w:r>
      <w:r>
        <w:rPr>
          <w:rFonts w:ascii="Arial" w:hAnsi="Arial" w:cs="Arial"/>
          <w:b/>
        </w:rPr>
        <w:t xml:space="preserve"> REPORT</w:t>
      </w:r>
      <w:r w:rsidRPr="00F50BA4">
        <w:rPr>
          <w:rFonts w:ascii="Arial" w:hAnsi="Arial" w:cs="Arial"/>
          <w:b/>
        </w:rPr>
        <w:t>S</w:t>
      </w:r>
    </w:p>
    <w:p w:rsidR="009C2119" w:rsidRDefault="009C2119" w:rsidP="009C2119">
      <w:pPr>
        <w:autoSpaceDE w:val="0"/>
        <w:autoSpaceDN w:val="0"/>
        <w:adjustRightInd w:val="0"/>
        <w:jc w:val="center"/>
        <w:rPr>
          <w:rFonts w:ascii="Arial" w:hAnsi="Arial" w:cs="Arial"/>
          <w:b/>
        </w:rPr>
      </w:pPr>
    </w:p>
    <w:p w:rsidR="009C2119" w:rsidRPr="009C2119" w:rsidRDefault="005718B8" w:rsidP="009C2119">
      <w:pPr>
        <w:autoSpaceDE w:val="0"/>
        <w:autoSpaceDN w:val="0"/>
        <w:adjustRightInd w:val="0"/>
        <w:jc w:val="center"/>
        <w:rPr>
          <w:rFonts w:ascii="Arial" w:hAnsi="Arial" w:cs="Arial"/>
          <w:b/>
        </w:rPr>
      </w:pPr>
      <w:r>
        <w:rPr>
          <w:rFonts w:ascii="Arial" w:hAnsi="Arial" w:cs="Arial"/>
          <w:b/>
        </w:rPr>
        <w:t>22</w:t>
      </w:r>
      <w:r w:rsidR="00B33AF6">
        <w:rPr>
          <w:rFonts w:ascii="Arial" w:hAnsi="Arial" w:cs="Arial"/>
          <w:b/>
        </w:rPr>
        <w:t xml:space="preserve"> August 2016</w:t>
      </w:r>
    </w:p>
    <w:p w:rsidR="009C2119" w:rsidRPr="00B67C73" w:rsidRDefault="009C2119" w:rsidP="009C2119">
      <w:pPr>
        <w:autoSpaceDE w:val="0"/>
        <w:autoSpaceDN w:val="0"/>
        <w:adjustRightInd w:val="0"/>
        <w:jc w:val="center"/>
        <w:rPr>
          <w:rFonts w:ascii="Arial" w:hAnsi="Arial" w:cs="Arial"/>
        </w:rPr>
      </w:pPr>
    </w:p>
    <w:p w:rsidR="009C2119" w:rsidRDefault="009C2119" w:rsidP="009C2119">
      <w:pPr>
        <w:autoSpaceDE w:val="0"/>
        <w:autoSpaceDN w:val="0"/>
        <w:adjustRightInd w:val="0"/>
        <w:rPr>
          <w:rFonts w:ascii="Arial" w:hAnsi="Arial" w:cs="Arial"/>
        </w:rPr>
      </w:pPr>
      <w:r>
        <w:rPr>
          <w:rFonts w:ascii="Arial" w:hAnsi="Arial" w:cs="Arial"/>
        </w:rPr>
        <w:t xml:space="preserve">The U.S Army Corps of Engineers, through its Regulatory Program, regulates certain activities in waters of the United States.  Waters of the United States are defined under 33 CFR Part 328.  In order for the Corps to determine the amount and extent of waters of the United States at a site, aquatic resources must first be delineated in accordance with established regulatory standards, guidance and protocol, such as the 1987 Corps of Engineers Wetlands Delineation Manual and </w:t>
      </w:r>
      <w:r w:rsidR="00350FBC">
        <w:rPr>
          <w:rFonts w:ascii="Arial" w:hAnsi="Arial" w:cs="Arial"/>
        </w:rPr>
        <w:t xml:space="preserve">appropriate regional </w:t>
      </w:r>
      <w:r>
        <w:rPr>
          <w:rFonts w:ascii="Arial" w:hAnsi="Arial" w:cs="Arial"/>
        </w:rPr>
        <w:t xml:space="preserve">supplements.  Before making any permit decision, the Corps is responsible for conducting or verifying the delineation and determining which of the aquatic resources </w:t>
      </w:r>
      <w:r w:rsidR="00350FBC">
        <w:rPr>
          <w:rFonts w:ascii="Arial" w:hAnsi="Arial" w:cs="Arial"/>
        </w:rPr>
        <w:t xml:space="preserve">have the potential to </w:t>
      </w:r>
      <w:r>
        <w:rPr>
          <w:rFonts w:ascii="Arial" w:hAnsi="Arial" w:cs="Arial"/>
        </w:rPr>
        <w:t xml:space="preserve">fall under federal jurisdiction.   </w:t>
      </w:r>
    </w:p>
    <w:p w:rsidR="009C2119" w:rsidRDefault="009C2119" w:rsidP="009C2119">
      <w:pPr>
        <w:autoSpaceDE w:val="0"/>
        <w:autoSpaceDN w:val="0"/>
        <w:adjustRightInd w:val="0"/>
        <w:rPr>
          <w:rFonts w:ascii="Arial" w:hAnsi="Arial" w:cs="Arial"/>
        </w:rPr>
      </w:pPr>
    </w:p>
    <w:p w:rsidR="009C2119" w:rsidRPr="00B67C73" w:rsidRDefault="009C2119" w:rsidP="009C2119">
      <w:pPr>
        <w:autoSpaceDE w:val="0"/>
        <w:autoSpaceDN w:val="0"/>
        <w:adjustRightInd w:val="0"/>
        <w:rPr>
          <w:rFonts w:ascii="Arial" w:hAnsi="Arial" w:cs="Arial"/>
        </w:rPr>
      </w:pPr>
      <w:r w:rsidRPr="00B67C73">
        <w:rPr>
          <w:rFonts w:ascii="Arial" w:hAnsi="Arial" w:cs="Arial"/>
        </w:rPr>
        <w:t>Due to limited staff</w:t>
      </w:r>
      <w:r>
        <w:rPr>
          <w:rFonts w:ascii="Arial" w:hAnsi="Arial" w:cs="Arial"/>
        </w:rPr>
        <w:t>ing</w:t>
      </w:r>
      <w:r w:rsidRPr="00B67C73">
        <w:rPr>
          <w:rFonts w:ascii="Arial" w:hAnsi="Arial" w:cs="Arial"/>
        </w:rPr>
        <w:t xml:space="preserve"> and resources, the </w:t>
      </w:r>
      <w:r w:rsidR="00632D67">
        <w:rPr>
          <w:rFonts w:ascii="Arial" w:hAnsi="Arial" w:cs="Arial"/>
        </w:rPr>
        <w:t>North Dakota State Regulatory Office</w:t>
      </w:r>
      <w:r>
        <w:rPr>
          <w:rFonts w:ascii="Arial" w:hAnsi="Arial" w:cs="Arial"/>
        </w:rPr>
        <w:t xml:space="preserve"> recommends</w:t>
      </w:r>
      <w:r w:rsidRPr="00B67C73">
        <w:rPr>
          <w:rFonts w:ascii="Arial" w:hAnsi="Arial" w:cs="Arial"/>
        </w:rPr>
        <w:t xml:space="preserve"> </w:t>
      </w:r>
      <w:r>
        <w:rPr>
          <w:rFonts w:ascii="Arial" w:hAnsi="Arial" w:cs="Arial"/>
        </w:rPr>
        <w:t xml:space="preserve">permit </w:t>
      </w:r>
      <w:r w:rsidRPr="00B67C73">
        <w:rPr>
          <w:rFonts w:ascii="Arial" w:hAnsi="Arial" w:cs="Arial"/>
        </w:rPr>
        <w:t xml:space="preserve">applicants </w:t>
      </w:r>
      <w:r>
        <w:rPr>
          <w:rFonts w:ascii="Arial" w:hAnsi="Arial" w:cs="Arial"/>
        </w:rPr>
        <w:t>employ the services of individuals experienced in delineating aquatic resources.  Permit a</w:t>
      </w:r>
      <w:r w:rsidRPr="00B67C73">
        <w:rPr>
          <w:rFonts w:ascii="Arial" w:hAnsi="Arial" w:cs="Arial"/>
        </w:rPr>
        <w:t>pplicants</w:t>
      </w:r>
      <w:r>
        <w:rPr>
          <w:rFonts w:ascii="Arial" w:hAnsi="Arial" w:cs="Arial"/>
        </w:rPr>
        <w:t xml:space="preserve"> are encouraged early </w:t>
      </w:r>
      <w:r w:rsidRPr="00B67C73">
        <w:rPr>
          <w:rFonts w:ascii="Arial" w:hAnsi="Arial" w:cs="Arial"/>
        </w:rPr>
        <w:t xml:space="preserve">in the </w:t>
      </w:r>
      <w:r>
        <w:rPr>
          <w:rFonts w:ascii="Arial" w:hAnsi="Arial" w:cs="Arial"/>
        </w:rPr>
        <w:t xml:space="preserve">project </w:t>
      </w:r>
      <w:r w:rsidRPr="00B67C73">
        <w:rPr>
          <w:rFonts w:ascii="Arial" w:hAnsi="Arial" w:cs="Arial"/>
        </w:rPr>
        <w:t>planning stages</w:t>
      </w:r>
      <w:r>
        <w:rPr>
          <w:rFonts w:ascii="Arial" w:hAnsi="Arial" w:cs="Arial"/>
        </w:rPr>
        <w:t xml:space="preserve"> to </w:t>
      </w:r>
      <w:r w:rsidR="00521963">
        <w:rPr>
          <w:rFonts w:ascii="Arial" w:hAnsi="Arial" w:cs="Arial"/>
        </w:rPr>
        <w:t xml:space="preserve">contact the Corps to determine what level of documentation is required for their project.  </w:t>
      </w:r>
      <w:r w:rsidR="002E77D8">
        <w:rPr>
          <w:rFonts w:ascii="Arial" w:hAnsi="Arial" w:cs="Arial"/>
        </w:rPr>
        <w:t xml:space="preserve"> A permit applicant should </w:t>
      </w:r>
      <w:r>
        <w:rPr>
          <w:rFonts w:ascii="Arial" w:hAnsi="Arial" w:cs="Arial"/>
        </w:rPr>
        <w:t>submit their aquatic resources delineation, along with a request for a prelimi</w:t>
      </w:r>
      <w:r w:rsidR="005718B8">
        <w:rPr>
          <w:rFonts w:ascii="Arial" w:hAnsi="Arial" w:cs="Arial"/>
        </w:rPr>
        <w:t xml:space="preserve">nary or approved jurisdictional </w:t>
      </w:r>
      <w:r>
        <w:rPr>
          <w:rFonts w:ascii="Arial" w:hAnsi="Arial" w:cs="Arial"/>
        </w:rPr>
        <w:t xml:space="preserve">determination.  Early consultation may help identify potential concerns and could result in a </w:t>
      </w:r>
      <w:r w:rsidR="00C26921">
        <w:rPr>
          <w:rFonts w:ascii="Arial" w:hAnsi="Arial" w:cs="Arial"/>
        </w:rPr>
        <w:t xml:space="preserve">more </w:t>
      </w:r>
      <w:r w:rsidR="00A0491D">
        <w:rPr>
          <w:rFonts w:ascii="Arial" w:hAnsi="Arial" w:cs="Arial"/>
        </w:rPr>
        <w:t>prompt</w:t>
      </w:r>
      <w:r>
        <w:rPr>
          <w:rFonts w:ascii="Arial" w:hAnsi="Arial" w:cs="Arial"/>
        </w:rPr>
        <w:t xml:space="preserve"> </w:t>
      </w:r>
      <w:r w:rsidRPr="00B67C73">
        <w:rPr>
          <w:rFonts w:ascii="Arial" w:hAnsi="Arial" w:cs="Arial"/>
        </w:rPr>
        <w:t xml:space="preserve">permit </w:t>
      </w:r>
      <w:r>
        <w:rPr>
          <w:rFonts w:ascii="Arial" w:hAnsi="Arial" w:cs="Arial"/>
        </w:rPr>
        <w:t>decision</w:t>
      </w:r>
      <w:r w:rsidRPr="00B67C73">
        <w:rPr>
          <w:rFonts w:ascii="Arial" w:hAnsi="Arial" w:cs="Arial"/>
        </w:rPr>
        <w:t>.</w:t>
      </w:r>
    </w:p>
    <w:p w:rsidR="009C2119" w:rsidRPr="00B67C73" w:rsidRDefault="009C2119" w:rsidP="009C2119">
      <w:pPr>
        <w:autoSpaceDE w:val="0"/>
        <w:autoSpaceDN w:val="0"/>
        <w:adjustRightInd w:val="0"/>
        <w:ind w:firstLine="720"/>
        <w:rPr>
          <w:rFonts w:ascii="Arial" w:hAnsi="Arial" w:cs="Arial"/>
        </w:rPr>
      </w:pPr>
      <w:r w:rsidRPr="00B67C73">
        <w:rPr>
          <w:rFonts w:ascii="Arial" w:hAnsi="Arial" w:cs="Arial"/>
        </w:rPr>
        <w:t xml:space="preserve"> </w:t>
      </w:r>
    </w:p>
    <w:p w:rsidR="009C2119" w:rsidRDefault="009B5C18" w:rsidP="009C2119">
      <w:pPr>
        <w:autoSpaceDE w:val="0"/>
        <w:autoSpaceDN w:val="0"/>
        <w:adjustRightInd w:val="0"/>
        <w:rPr>
          <w:rFonts w:ascii="Arial" w:hAnsi="Arial" w:cs="Arial"/>
        </w:rPr>
      </w:pPr>
      <w:r>
        <w:rPr>
          <w:rFonts w:ascii="Arial" w:hAnsi="Arial" w:cs="Arial"/>
        </w:rPr>
        <w:t>T</w:t>
      </w:r>
      <w:r w:rsidRPr="00B67C73">
        <w:rPr>
          <w:rFonts w:ascii="Arial" w:hAnsi="Arial" w:cs="Arial"/>
        </w:rPr>
        <w:t xml:space="preserve">he </w:t>
      </w:r>
      <w:r w:rsidR="00632D67">
        <w:rPr>
          <w:rFonts w:ascii="Arial" w:hAnsi="Arial" w:cs="Arial"/>
        </w:rPr>
        <w:t>North Dakota Regulatory Office</w:t>
      </w:r>
      <w:r>
        <w:rPr>
          <w:rFonts w:ascii="Arial" w:hAnsi="Arial" w:cs="Arial"/>
        </w:rPr>
        <w:t xml:space="preserve"> has established minimum standards for delineation reports t</w:t>
      </w:r>
      <w:r w:rsidR="009C2119" w:rsidRPr="00B67C73">
        <w:rPr>
          <w:rFonts w:ascii="Arial" w:hAnsi="Arial" w:cs="Arial"/>
        </w:rPr>
        <w:t>o insure consistenc</w:t>
      </w:r>
      <w:r w:rsidR="009C2119">
        <w:rPr>
          <w:rFonts w:ascii="Arial" w:hAnsi="Arial" w:cs="Arial"/>
        </w:rPr>
        <w:t xml:space="preserve">y and accuracy in </w:t>
      </w:r>
      <w:r w:rsidR="009C2119" w:rsidRPr="00B67C73">
        <w:rPr>
          <w:rFonts w:ascii="Arial" w:hAnsi="Arial" w:cs="Arial"/>
        </w:rPr>
        <w:t>aquatic resource</w:t>
      </w:r>
      <w:r w:rsidR="009C2119">
        <w:rPr>
          <w:rFonts w:ascii="Arial" w:hAnsi="Arial" w:cs="Arial"/>
        </w:rPr>
        <w:t xml:space="preserve">s delineations, </w:t>
      </w:r>
      <w:r>
        <w:rPr>
          <w:rFonts w:ascii="Arial" w:hAnsi="Arial" w:cs="Arial"/>
        </w:rPr>
        <w:t xml:space="preserve">which will </w:t>
      </w:r>
      <w:r w:rsidR="009C2119">
        <w:rPr>
          <w:rFonts w:ascii="Arial" w:hAnsi="Arial" w:cs="Arial"/>
        </w:rPr>
        <w:t xml:space="preserve">minimize </w:t>
      </w:r>
      <w:r w:rsidR="009C2119" w:rsidRPr="00B67C73">
        <w:rPr>
          <w:rFonts w:ascii="Arial" w:hAnsi="Arial" w:cs="Arial"/>
        </w:rPr>
        <w:t xml:space="preserve">potential </w:t>
      </w:r>
      <w:r w:rsidR="009C2119">
        <w:rPr>
          <w:rFonts w:ascii="Arial" w:hAnsi="Arial" w:cs="Arial"/>
        </w:rPr>
        <w:t>delays</w:t>
      </w:r>
      <w:r>
        <w:rPr>
          <w:rFonts w:ascii="Arial" w:hAnsi="Arial" w:cs="Arial"/>
        </w:rPr>
        <w:t>.</w:t>
      </w:r>
      <w:r w:rsidR="009C2119">
        <w:rPr>
          <w:rFonts w:ascii="Arial" w:hAnsi="Arial" w:cs="Arial"/>
        </w:rPr>
        <w:t xml:space="preserve">  The standards are based on years of experience conducting and verifying delineations, as well as the best practices of environmental consultants.  D</w:t>
      </w:r>
      <w:r w:rsidR="009C2119" w:rsidRPr="00B67C73">
        <w:rPr>
          <w:rFonts w:ascii="Arial" w:hAnsi="Arial" w:cs="Arial"/>
        </w:rPr>
        <w:t>elineation</w:t>
      </w:r>
      <w:r w:rsidR="009C2119">
        <w:rPr>
          <w:rFonts w:ascii="Arial" w:hAnsi="Arial" w:cs="Arial"/>
        </w:rPr>
        <w:t>s submitted for verification must follow the</w:t>
      </w:r>
      <w:r w:rsidR="009C2119" w:rsidRPr="00B67C73">
        <w:rPr>
          <w:rFonts w:ascii="Arial" w:hAnsi="Arial" w:cs="Arial"/>
        </w:rPr>
        <w:t xml:space="preserve"> standards</w:t>
      </w:r>
      <w:r w:rsidR="009C2119">
        <w:rPr>
          <w:rFonts w:ascii="Arial" w:hAnsi="Arial" w:cs="Arial"/>
        </w:rPr>
        <w:t>,</w:t>
      </w:r>
      <w:r w:rsidR="009C2119" w:rsidRPr="00B92ACC">
        <w:rPr>
          <w:rFonts w:ascii="Arial" w:hAnsi="Arial" w:cs="Arial"/>
        </w:rPr>
        <w:t xml:space="preserve"> </w:t>
      </w:r>
      <w:r w:rsidR="009C2119">
        <w:rPr>
          <w:rFonts w:ascii="Arial" w:hAnsi="Arial" w:cs="Arial"/>
        </w:rPr>
        <w:t xml:space="preserve">unless determined to </w:t>
      </w:r>
      <w:r w:rsidR="00E44BA3">
        <w:rPr>
          <w:rFonts w:ascii="Arial" w:hAnsi="Arial" w:cs="Arial"/>
        </w:rPr>
        <w:t xml:space="preserve">not </w:t>
      </w:r>
      <w:r w:rsidR="009C2119">
        <w:rPr>
          <w:rFonts w:ascii="Arial" w:hAnsi="Arial" w:cs="Arial"/>
        </w:rPr>
        <w:t>be practica</w:t>
      </w:r>
      <w:r w:rsidR="00E44BA3">
        <w:rPr>
          <w:rFonts w:ascii="Arial" w:hAnsi="Arial" w:cs="Arial"/>
        </w:rPr>
        <w:t>l</w:t>
      </w:r>
      <w:r w:rsidR="009C2119">
        <w:rPr>
          <w:rFonts w:ascii="Arial" w:hAnsi="Arial" w:cs="Arial"/>
        </w:rPr>
        <w:t xml:space="preserve"> on a case-by-case basis</w:t>
      </w:r>
      <w:r w:rsidR="009C2119" w:rsidRPr="00B67C73">
        <w:rPr>
          <w:rFonts w:ascii="Arial" w:hAnsi="Arial" w:cs="Arial"/>
        </w:rPr>
        <w:t>.</w:t>
      </w:r>
      <w:r w:rsidR="00E738BA">
        <w:rPr>
          <w:rFonts w:ascii="Arial" w:hAnsi="Arial" w:cs="Arial"/>
        </w:rPr>
        <w:t xml:space="preserve"> The Corps may determine that a desktop delineation may be appropriate instead of a full field aquatic resource delineation. </w:t>
      </w:r>
      <w:r w:rsidR="00602DEA">
        <w:rPr>
          <w:rFonts w:ascii="Arial" w:hAnsi="Arial" w:cs="Arial"/>
        </w:rPr>
        <w:t xml:space="preserve">A desktop delineation includes analysis of an area using current and historical aerial photographs, NRCS Soils Mapping, and NWI maps.  We will not accept desktop evaluations where the only reference is NWI maps.  These are only to be used as a tool to determine the potential for wetlands on-site and should not replace the use of good aerial photography.  </w:t>
      </w:r>
      <w:r w:rsidR="009C2119">
        <w:rPr>
          <w:rFonts w:ascii="Arial" w:hAnsi="Arial" w:cs="Arial"/>
        </w:rPr>
        <w:t xml:space="preserve">Situations where adherence to the standards may not be practical include </w:t>
      </w:r>
      <w:r w:rsidR="009C2119" w:rsidRPr="00B67C73">
        <w:rPr>
          <w:rFonts w:ascii="Arial" w:hAnsi="Arial" w:cs="Arial"/>
        </w:rPr>
        <w:t xml:space="preserve">activities with small </w:t>
      </w:r>
      <w:r w:rsidR="009C2119">
        <w:rPr>
          <w:rFonts w:ascii="Arial" w:hAnsi="Arial" w:cs="Arial"/>
        </w:rPr>
        <w:t xml:space="preserve">permanent </w:t>
      </w:r>
      <w:r w:rsidR="009C2119" w:rsidRPr="00B67C73">
        <w:rPr>
          <w:rFonts w:ascii="Arial" w:hAnsi="Arial" w:cs="Arial"/>
        </w:rPr>
        <w:t xml:space="preserve">or temporary impacts to </w:t>
      </w:r>
      <w:r w:rsidR="009C2119">
        <w:rPr>
          <w:rFonts w:ascii="Arial" w:hAnsi="Arial" w:cs="Arial"/>
        </w:rPr>
        <w:t>aquatic resources (under 0.</w:t>
      </w:r>
      <w:r w:rsidR="009D78C1">
        <w:rPr>
          <w:rFonts w:ascii="Arial" w:hAnsi="Arial" w:cs="Arial"/>
        </w:rPr>
        <w:t>1</w:t>
      </w:r>
      <w:r w:rsidR="009C2119">
        <w:rPr>
          <w:rFonts w:ascii="Arial" w:hAnsi="Arial" w:cs="Arial"/>
        </w:rPr>
        <w:t xml:space="preserve">0 acre), </w:t>
      </w:r>
      <w:r w:rsidR="009C2119" w:rsidRPr="00B67C73">
        <w:rPr>
          <w:rFonts w:ascii="Arial" w:hAnsi="Arial" w:cs="Arial"/>
        </w:rPr>
        <w:t>applicant</w:t>
      </w:r>
      <w:r w:rsidR="009C2119">
        <w:rPr>
          <w:rFonts w:ascii="Arial" w:hAnsi="Arial" w:cs="Arial"/>
        </w:rPr>
        <w:t xml:space="preserve">s with </w:t>
      </w:r>
      <w:r w:rsidR="009C2119" w:rsidRPr="00B67C73">
        <w:rPr>
          <w:rFonts w:ascii="Arial" w:hAnsi="Arial" w:cs="Arial"/>
        </w:rPr>
        <w:t>limited fi</w:t>
      </w:r>
      <w:r w:rsidR="009C2119">
        <w:rPr>
          <w:rFonts w:ascii="Arial" w:hAnsi="Arial" w:cs="Arial"/>
        </w:rPr>
        <w:t>nancial resources,</w:t>
      </w:r>
      <w:r w:rsidR="00E738BA">
        <w:rPr>
          <w:rFonts w:ascii="Arial" w:hAnsi="Arial" w:cs="Arial"/>
        </w:rPr>
        <w:t xml:space="preserve"> </w:t>
      </w:r>
      <w:r>
        <w:rPr>
          <w:rFonts w:ascii="Arial" w:hAnsi="Arial" w:cs="Arial"/>
        </w:rPr>
        <w:t xml:space="preserve">and </w:t>
      </w:r>
      <w:r w:rsidR="009C2119">
        <w:rPr>
          <w:rFonts w:ascii="Arial" w:hAnsi="Arial" w:cs="Arial"/>
        </w:rPr>
        <w:t>emergencies</w:t>
      </w:r>
      <w:r w:rsidR="009C2119" w:rsidRPr="00B67C73">
        <w:rPr>
          <w:rFonts w:ascii="Arial" w:hAnsi="Arial" w:cs="Arial"/>
        </w:rPr>
        <w:t xml:space="preserve">. </w:t>
      </w:r>
      <w:r w:rsidR="009C2119">
        <w:rPr>
          <w:rFonts w:ascii="Arial" w:hAnsi="Arial" w:cs="Arial"/>
        </w:rPr>
        <w:t xml:space="preserve"> </w:t>
      </w:r>
      <w:r w:rsidR="009C2119" w:rsidRPr="00B67C73">
        <w:rPr>
          <w:rFonts w:ascii="Arial" w:hAnsi="Arial" w:cs="Arial"/>
        </w:rPr>
        <w:t>The</w:t>
      </w:r>
      <w:r w:rsidR="009C2119">
        <w:rPr>
          <w:rFonts w:ascii="Arial" w:hAnsi="Arial" w:cs="Arial"/>
        </w:rPr>
        <w:t xml:space="preserve"> </w:t>
      </w:r>
      <w:r w:rsidR="009D78C1">
        <w:rPr>
          <w:rFonts w:ascii="Arial" w:hAnsi="Arial" w:cs="Arial"/>
        </w:rPr>
        <w:t xml:space="preserve">ND State Office </w:t>
      </w:r>
      <w:r w:rsidR="009C2119">
        <w:rPr>
          <w:rFonts w:ascii="Arial" w:hAnsi="Arial" w:cs="Arial"/>
        </w:rPr>
        <w:t xml:space="preserve">will </w:t>
      </w:r>
      <w:r>
        <w:rPr>
          <w:rFonts w:ascii="Arial" w:hAnsi="Arial" w:cs="Arial"/>
        </w:rPr>
        <w:t xml:space="preserve">notify </w:t>
      </w:r>
      <w:r w:rsidR="009C2119">
        <w:rPr>
          <w:rFonts w:ascii="Arial" w:hAnsi="Arial" w:cs="Arial"/>
        </w:rPr>
        <w:t xml:space="preserve">the requestor for delineation </w:t>
      </w:r>
      <w:r w:rsidR="009C2119" w:rsidRPr="00B67C73">
        <w:rPr>
          <w:rFonts w:ascii="Arial" w:hAnsi="Arial" w:cs="Arial"/>
        </w:rPr>
        <w:t>submittal</w:t>
      </w:r>
      <w:r w:rsidR="009C2119">
        <w:rPr>
          <w:rFonts w:ascii="Arial" w:hAnsi="Arial" w:cs="Arial"/>
        </w:rPr>
        <w:t>s that do</w:t>
      </w:r>
      <w:r w:rsidR="009C2119" w:rsidRPr="00B67C73">
        <w:rPr>
          <w:rFonts w:ascii="Arial" w:hAnsi="Arial" w:cs="Arial"/>
        </w:rPr>
        <w:t xml:space="preserve"> not contain enough information to accurately identify t</w:t>
      </w:r>
      <w:r w:rsidR="009C2119">
        <w:rPr>
          <w:rFonts w:ascii="Arial" w:hAnsi="Arial" w:cs="Arial"/>
        </w:rPr>
        <w:t>he limits of waters of the United States.</w:t>
      </w:r>
    </w:p>
    <w:p w:rsidR="009C2119" w:rsidRDefault="009C2119" w:rsidP="009C2119">
      <w:pPr>
        <w:autoSpaceDE w:val="0"/>
        <w:autoSpaceDN w:val="0"/>
        <w:adjustRightInd w:val="0"/>
        <w:ind w:left="2160" w:firstLine="720"/>
        <w:rPr>
          <w:rFonts w:ascii="Arial" w:hAnsi="Arial" w:cs="Arial"/>
        </w:rPr>
      </w:pPr>
    </w:p>
    <w:p w:rsidR="009C2119" w:rsidRPr="007C7E58" w:rsidRDefault="009C2119" w:rsidP="009C2119">
      <w:pPr>
        <w:autoSpaceDE w:val="0"/>
        <w:autoSpaceDN w:val="0"/>
        <w:adjustRightInd w:val="0"/>
        <w:rPr>
          <w:rFonts w:ascii="Arial" w:hAnsi="Arial" w:cs="Arial"/>
          <w:color w:val="FF0000"/>
        </w:rPr>
      </w:pPr>
      <w:r>
        <w:rPr>
          <w:rFonts w:ascii="Arial" w:hAnsi="Arial" w:cs="Arial"/>
        </w:rPr>
        <w:lastRenderedPageBreak/>
        <w:t xml:space="preserve">An </w:t>
      </w:r>
      <w:r w:rsidRPr="00B67C73">
        <w:rPr>
          <w:rFonts w:ascii="Arial" w:hAnsi="Arial" w:cs="Arial"/>
        </w:rPr>
        <w:t>aquatic resource</w:t>
      </w:r>
      <w:r>
        <w:rPr>
          <w:rFonts w:ascii="Arial" w:hAnsi="Arial" w:cs="Arial"/>
        </w:rPr>
        <w:t>s</w:t>
      </w:r>
      <w:r w:rsidRPr="00B67C73">
        <w:rPr>
          <w:rFonts w:ascii="Arial" w:hAnsi="Arial" w:cs="Arial"/>
        </w:rPr>
        <w:t xml:space="preserve"> de</w:t>
      </w:r>
      <w:r>
        <w:rPr>
          <w:rFonts w:ascii="Arial" w:hAnsi="Arial" w:cs="Arial"/>
        </w:rPr>
        <w:t xml:space="preserve">lineation report submitted to the </w:t>
      </w:r>
      <w:r w:rsidR="00842655">
        <w:rPr>
          <w:rFonts w:ascii="Arial" w:hAnsi="Arial" w:cs="Arial"/>
        </w:rPr>
        <w:t>North Dakota Regulatory Office</w:t>
      </w:r>
      <w:r>
        <w:rPr>
          <w:rFonts w:ascii="Arial" w:hAnsi="Arial" w:cs="Arial"/>
        </w:rPr>
        <w:t xml:space="preserve"> must </w:t>
      </w:r>
      <w:r w:rsidRPr="00B67C73">
        <w:rPr>
          <w:rFonts w:ascii="Arial" w:hAnsi="Arial" w:cs="Arial"/>
        </w:rPr>
        <w:t>include</w:t>
      </w:r>
      <w:r>
        <w:rPr>
          <w:rFonts w:ascii="Arial" w:hAnsi="Arial" w:cs="Arial"/>
        </w:rPr>
        <w:t xml:space="preserve"> the following</w:t>
      </w:r>
      <w:r w:rsidRPr="00B67C73">
        <w:rPr>
          <w:rFonts w:ascii="Arial" w:hAnsi="Arial" w:cs="Arial"/>
        </w:rPr>
        <w:t>:</w:t>
      </w:r>
      <w:r w:rsidR="007C7E58">
        <w:rPr>
          <w:rFonts w:ascii="Arial" w:hAnsi="Arial" w:cs="Arial"/>
        </w:rPr>
        <w:t xml:space="preserve">  </w:t>
      </w:r>
    </w:p>
    <w:p w:rsidR="009C2119" w:rsidRPr="00B67C73" w:rsidRDefault="009C2119" w:rsidP="009C2119">
      <w:pPr>
        <w:autoSpaceDE w:val="0"/>
        <w:autoSpaceDN w:val="0"/>
        <w:adjustRightInd w:val="0"/>
        <w:rPr>
          <w:rFonts w:ascii="Arial" w:hAnsi="Arial" w:cs="Arial"/>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1"/>
            <w:enabled/>
            <w:calcOnExit w:val="0"/>
            <w:checkBox>
              <w:sizeAuto/>
              <w:default w:val="0"/>
            </w:checkBox>
          </w:ffData>
        </w:fldChar>
      </w:r>
      <w:bookmarkStart w:id="3" w:name="Check1"/>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3"/>
      <w:r w:rsidR="009C2119" w:rsidRPr="00B67C73">
        <w:rPr>
          <w:rFonts w:ascii="Arial" w:hAnsi="Arial" w:cs="Arial"/>
        </w:rPr>
        <w:t xml:space="preserve"> </w:t>
      </w:r>
      <w:r w:rsidR="009C2119">
        <w:rPr>
          <w:rFonts w:ascii="Arial" w:hAnsi="Arial" w:cs="Arial"/>
        </w:rPr>
        <w:t xml:space="preserve"> </w:t>
      </w:r>
      <w:r w:rsidR="009C2119" w:rsidRPr="00B67C73">
        <w:rPr>
          <w:rFonts w:ascii="Arial" w:hAnsi="Arial" w:cs="Arial"/>
        </w:rPr>
        <w:t xml:space="preserve">A </w:t>
      </w:r>
      <w:r w:rsidR="009C2119">
        <w:rPr>
          <w:rFonts w:ascii="Arial" w:hAnsi="Arial" w:cs="Arial"/>
        </w:rPr>
        <w:t xml:space="preserve">cover letter requesting a </w:t>
      </w:r>
      <w:r w:rsidR="009C2119" w:rsidRPr="00B67C73">
        <w:rPr>
          <w:rFonts w:ascii="Arial" w:hAnsi="Arial" w:cs="Arial"/>
        </w:rPr>
        <w:t>jurisdictional determination</w:t>
      </w:r>
      <w:r w:rsidR="009C2119">
        <w:rPr>
          <w:rFonts w:ascii="Arial" w:hAnsi="Arial" w:cs="Arial"/>
        </w:rPr>
        <w:t xml:space="preserve">.  The letter must specify whether a preliminary or </w:t>
      </w:r>
      <w:r w:rsidR="009C2119" w:rsidRPr="00B67C73">
        <w:rPr>
          <w:rFonts w:ascii="Arial" w:hAnsi="Arial" w:cs="Arial"/>
        </w:rPr>
        <w:t>approved jurisdiction determination</w:t>
      </w:r>
      <w:r w:rsidR="009C2119">
        <w:rPr>
          <w:rFonts w:ascii="Arial" w:hAnsi="Arial" w:cs="Arial"/>
        </w:rPr>
        <w:t xml:space="preserve"> is </w:t>
      </w:r>
      <w:r w:rsidR="00A0491D">
        <w:rPr>
          <w:rFonts w:ascii="Arial" w:hAnsi="Arial" w:cs="Arial"/>
        </w:rPr>
        <w:t>requested</w:t>
      </w:r>
      <w:r w:rsidR="009C2119">
        <w:rPr>
          <w:rFonts w:ascii="Arial" w:hAnsi="Arial" w:cs="Arial"/>
        </w:rPr>
        <w:t xml:space="preserve">. </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1"/>
            <w:enabled/>
            <w:calcOnExit w:val="0"/>
            <w:checkBox>
              <w:sizeAuto/>
              <w:default w:val="0"/>
            </w:checkBox>
          </w:ffData>
        </w:fldChar>
      </w:r>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r w:rsidR="009C2119" w:rsidRPr="00B67C73">
        <w:rPr>
          <w:rFonts w:ascii="Arial" w:hAnsi="Arial" w:cs="Arial"/>
        </w:rPr>
        <w:t xml:space="preserve"> </w:t>
      </w:r>
      <w:r w:rsidR="009C2119">
        <w:rPr>
          <w:rFonts w:ascii="Arial" w:hAnsi="Arial" w:cs="Arial"/>
        </w:rPr>
        <w:t xml:space="preserve"> </w:t>
      </w:r>
      <w:r w:rsidR="009C2119" w:rsidRPr="00B67C73">
        <w:rPr>
          <w:rFonts w:ascii="Arial" w:hAnsi="Arial" w:cs="Arial"/>
        </w:rPr>
        <w:t xml:space="preserve">A </w:t>
      </w:r>
      <w:r w:rsidR="009C2119">
        <w:rPr>
          <w:rFonts w:ascii="Arial" w:hAnsi="Arial" w:cs="Arial"/>
        </w:rPr>
        <w:t xml:space="preserve">signed </w:t>
      </w:r>
      <w:r w:rsidR="009C2119" w:rsidRPr="00B67C73">
        <w:rPr>
          <w:rFonts w:ascii="Arial" w:hAnsi="Arial" w:cs="Arial"/>
        </w:rPr>
        <w:t xml:space="preserve">statement from </w:t>
      </w:r>
      <w:r w:rsidR="009C2119">
        <w:rPr>
          <w:rFonts w:ascii="Arial" w:hAnsi="Arial" w:cs="Arial"/>
        </w:rPr>
        <w:t xml:space="preserve">the </w:t>
      </w:r>
      <w:r w:rsidR="009C2119" w:rsidRPr="00B67C73">
        <w:rPr>
          <w:rFonts w:ascii="Arial" w:hAnsi="Arial" w:cs="Arial"/>
        </w:rPr>
        <w:t>property owner</w:t>
      </w:r>
      <w:r w:rsidR="009C2119">
        <w:rPr>
          <w:rFonts w:ascii="Arial" w:hAnsi="Arial" w:cs="Arial"/>
        </w:rPr>
        <w:t>(s)</w:t>
      </w:r>
      <w:r w:rsidR="009C2119" w:rsidRPr="00B67C73">
        <w:rPr>
          <w:rFonts w:ascii="Arial" w:hAnsi="Arial" w:cs="Arial"/>
        </w:rPr>
        <w:t xml:space="preserve"> </w:t>
      </w:r>
      <w:r w:rsidR="009B5C18">
        <w:rPr>
          <w:rFonts w:ascii="Arial" w:hAnsi="Arial" w:cs="Arial"/>
        </w:rPr>
        <w:t xml:space="preserve">allowing </w:t>
      </w:r>
      <w:r w:rsidR="009C2119">
        <w:rPr>
          <w:rFonts w:ascii="Arial" w:hAnsi="Arial" w:cs="Arial"/>
        </w:rPr>
        <w:t>Corps personnel to enter</w:t>
      </w:r>
      <w:r w:rsidR="009C2119" w:rsidRPr="00B67C73">
        <w:rPr>
          <w:rFonts w:ascii="Arial" w:hAnsi="Arial" w:cs="Arial"/>
        </w:rPr>
        <w:t xml:space="preserve"> the</w:t>
      </w:r>
      <w:r w:rsidR="009C2119">
        <w:rPr>
          <w:rFonts w:ascii="Arial" w:hAnsi="Arial" w:cs="Arial"/>
        </w:rPr>
        <w:t xml:space="preserve"> property </w:t>
      </w:r>
      <w:r w:rsidR="007F0346">
        <w:rPr>
          <w:rFonts w:ascii="Arial" w:hAnsi="Arial" w:cs="Arial"/>
        </w:rPr>
        <w:t xml:space="preserve">and </w:t>
      </w:r>
      <w:r w:rsidR="00A0491D">
        <w:rPr>
          <w:rFonts w:ascii="Arial" w:hAnsi="Arial" w:cs="Arial"/>
        </w:rPr>
        <w:t xml:space="preserve">to </w:t>
      </w:r>
      <w:r w:rsidR="007F0346">
        <w:rPr>
          <w:rFonts w:ascii="Arial" w:hAnsi="Arial" w:cs="Arial"/>
        </w:rPr>
        <w:t xml:space="preserve">collect samples </w:t>
      </w:r>
      <w:r w:rsidR="009C2119">
        <w:rPr>
          <w:rFonts w:ascii="Arial" w:hAnsi="Arial" w:cs="Arial"/>
        </w:rPr>
        <w:t xml:space="preserve">during normal business hours.  If the property is land-locked, the owner or proponent </w:t>
      </w:r>
      <w:r w:rsidR="007F0346">
        <w:rPr>
          <w:rFonts w:ascii="Arial" w:hAnsi="Arial" w:cs="Arial"/>
        </w:rPr>
        <w:t xml:space="preserve">must </w:t>
      </w:r>
      <w:r w:rsidR="009C2119">
        <w:rPr>
          <w:rFonts w:ascii="Arial" w:hAnsi="Arial" w:cs="Arial"/>
        </w:rPr>
        <w:t>obtain permission from the adjacent property owner(s)</w:t>
      </w:r>
      <w:r w:rsidR="007F0346">
        <w:rPr>
          <w:rFonts w:ascii="Arial" w:hAnsi="Arial" w:cs="Arial"/>
        </w:rPr>
        <w:t xml:space="preserve"> to provide access</w:t>
      </w:r>
      <w:r w:rsidR="00A0491D">
        <w:rPr>
          <w:rFonts w:ascii="Arial" w:hAnsi="Arial" w:cs="Arial"/>
        </w:rPr>
        <w:t xml:space="preserve"> for Corps personnel</w:t>
      </w:r>
      <w:r w:rsidR="009C2119">
        <w:rPr>
          <w:rFonts w:ascii="Arial" w:hAnsi="Arial" w:cs="Arial"/>
        </w:rPr>
        <w:t xml:space="preserve">.  </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2"/>
            <w:enabled/>
            <w:calcOnExit w:val="0"/>
            <w:checkBox>
              <w:sizeAuto/>
              <w:default w:val="0"/>
            </w:checkBox>
          </w:ffData>
        </w:fldChar>
      </w:r>
      <w:bookmarkStart w:id="4" w:name="Check2"/>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4"/>
      <w:r w:rsidR="009C2119" w:rsidRPr="00B67C73">
        <w:rPr>
          <w:rFonts w:ascii="Arial" w:hAnsi="Arial" w:cs="Arial"/>
        </w:rPr>
        <w:t xml:space="preserve"> </w:t>
      </w:r>
      <w:r w:rsidR="009C2119">
        <w:rPr>
          <w:rFonts w:ascii="Arial" w:hAnsi="Arial" w:cs="Arial"/>
        </w:rPr>
        <w:t xml:space="preserve"> A statement </w:t>
      </w:r>
      <w:r w:rsidR="009B5C18">
        <w:rPr>
          <w:rFonts w:ascii="Arial" w:hAnsi="Arial" w:cs="Arial"/>
        </w:rPr>
        <w:t xml:space="preserve">that </w:t>
      </w:r>
      <w:r w:rsidR="009C2119" w:rsidRPr="00B67C73">
        <w:rPr>
          <w:rFonts w:ascii="Arial" w:hAnsi="Arial" w:cs="Arial"/>
        </w:rPr>
        <w:t>the delineation has been conduct</w:t>
      </w:r>
      <w:r w:rsidR="009C2119">
        <w:rPr>
          <w:rFonts w:ascii="Arial" w:hAnsi="Arial" w:cs="Arial"/>
        </w:rPr>
        <w:t xml:space="preserve">ed in accordance with the 1987 </w:t>
      </w:r>
      <w:r w:rsidR="009C2119" w:rsidRPr="00B67C73">
        <w:rPr>
          <w:rFonts w:ascii="Arial" w:hAnsi="Arial" w:cs="Arial"/>
        </w:rPr>
        <w:t>Corps of Engine</w:t>
      </w:r>
      <w:r w:rsidR="009C2119">
        <w:rPr>
          <w:rFonts w:ascii="Arial" w:hAnsi="Arial" w:cs="Arial"/>
        </w:rPr>
        <w:t>ers Wetlands Delineation Manual</w:t>
      </w:r>
      <w:r w:rsidR="009C2119" w:rsidRPr="00B67C73">
        <w:rPr>
          <w:rFonts w:ascii="Arial" w:hAnsi="Arial" w:cs="Arial"/>
        </w:rPr>
        <w:t xml:space="preserve"> and appropriate regional supplement</w:t>
      </w:r>
      <w:r w:rsidR="009C2119">
        <w:rPr>
          <w:rFonts w:ascii="Arial" w:hAnsi="Arial" w:cs="Arial"/>
        </w:rPr>
        <w:t xml:space="preserve">(s).  The regional supplement(s) used must be </w:t>
      </w:r>
      <w:r w:rsidR="009C2119" w:rsidRPr="00B67C73">
        <w:rPr>
          <w:rFonts w:ascii="Arial" w:hAnsi="Arial" w:cs="Arial"/>
        </w:rPr>
        <w:t>identifi</w:t>
      </w:r>
      <w:r w:rsidR="009C2119">
        <w:rPr>
          <w:rFonts w:ascii="Arial" w:hAnsi="Arial" w:cs="Arial"/>
        </w:rPr>
        <w:t>ed</w:t>
      </w:r>
      <w:r w:rsidR="009C2119" w:rsidRPr="00B67C73">
        <w:rPr>
          <w:rFonts w:ascii="Arial" w:hAnsi="Arial" w:cs="Arial"/>
        </w:rPr>
        <w:t xml:space="preserve">.  </w:t>
      </w:r>
      <w:r w:rsidR="009C2119">
        <w:rPr>
          <w:rFonts w:ascii="Arial" w:hAnsi="Arial" w:cs="Arial"/>
        </w:rPr>
        <w:t>For ordinary high water</w:t>
      </w:r>
      <w:r w:rsidR="009B5C18">
        <w:rPr>
          <w:rFonts w:ascii="Arial" w:hAnsi="Arial" w:cs="Arial"/>
        </w:rPr>
        <w:t xml:space="preserve"> mark (OHWM)</w:t>
      </w:r>
      <w:r w:rsidR="009C2119">
        <w:rPr>
          <w:rFonts w:ascii="Arial" w:hAnsi="Arial" w:cs="Arial"/>
        </w:rPr>
        <w:t xml:space="preserve"> delineations</w:t>
      </w:r>
      <w:r w:rsidR="009C2119" w:rsidRPr="00B67C73">
        <w:rPr>
          <w:rFonts w:ascii="Arial" w:hAnsi="Arial" w:cs="Arial"/>
        </w:rPr>
        <w:t>, a statem</w:t>
      </w:r>
      <w:r w:rsidR="009C2119">
        <w:rPr>
          <w:rFonts w:ascii="Arial" w:hAnsi="Arial" w:cs="Arial"/>
        </w:rPr>
        <w:t xml:space="preserve">ent </w:t>
      </w:r>
      <w:r w:rsidR="00842655">
        <w:rPr>
          <w:rFonts w:ascii="Arial" w:hAnsi="Arial" w:cs="Arial"/>
        </w:rPr>
        <w:t>identifying</w:t>
      </w:r>
      <w:r w:rsidR="009C2119">
        <w:rPr>
          <w:rFonts w:ascii="Arial" w:hAnsi="Arial" w:cs="Arial"/>
        </w:rPr>
        <w:t xml:space="preserve"> the</w:t>
      </w:r>
      <w:r w:rsidR="009B5C18">
        <w:rPr>
          <w:rFonts w:ascii="Arial" w:hAnsi="Arial" w:cs="Arial"/>
        </w:rPr>
        <w:t xml:space="preserve"> use of the</w:t>
      </w:r>
      <w:r w:rsidR="009C2119">
        <w:rPr>
          <w:rFonts w:ascii="Arial" w:hAnsi="Arial" w:cs="Arial"/>
        </w:rPr>
        <w:t xml:space="preserve"> </w:t>
      </w:r>
      <w:r w:rsidR="009C2119" w:rsidRPr="00B67C73">
        <w:rPr>
          <w:rFonts w:ascii="Arial" w:hAnsi="Arial" w:cs="Arial"/>
        </w:rPr>
        <w:t>OHWM field guide must be in</w:t>
      </w:r>
      <w:r w:rsidR="009C2119">
        <w:rPr>
          <w:rFonts w:ascii="Arial" w:hAnsi="Arial" w:cs="Arial"/>
        </w:rPr>
        <w:t>cluded</w:t>
      </w:r>
      <w:r w:rsidR="009C2119" w:rsidRPr="00B67C73">
        <w:rPr>
          <w:rFonts w:ascii="Arial" w:hAnsi="Arial" w:cs="Arial"/>
        </w:rPr>
        <w:t>.</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13"/>
            <w:enabled/>
            <w:calcOnExit w:val="0"/>
            <w:checkBox>
              <w:sizeAuto/>
              <w:default w:val="0"/>
            </w:checkBox>
          </w:ffData>
        </w:fldChar>
      </w:r>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r w:rsidR="009C2119">
        <w:rPr>
          <w:rFonts w:ascii="Arial" w:hAnsi="Arial" w:cs="Arial"/>
        </w:rPr>
        <w:t xml:space="preserve">  </w:t>
      </w:r>
      <w:r w:rsidR="009C2119" w:rsidRPr="00B67C73">
        <w:rPr>
          <w:rFonts w:ascii="Arial" w:hAnsi="Arial" w:cs="Arial"/>
        </w:rPr>
        <w:t>Directions to the survey area</w:t>
      </w:r>
      <w:r w:rsidR="007C7E58" w:rsidRPr="003405DE">
        <w:rPr>
          <w:rFonts w:ascii="Arial" w:hAnsi="Arial" w:cs="Arial"/>
        </w:rPr>
        <w:t>, and the location of the Access Point of Entry</w:t>
      </w:r>
      <w:r w:rsidR="009C2119" w:rsidRPr="003405DE">
        <w:rPr>
          <w:rFonts w:ascii="Arial" w:hAnsi="Arial" w:cs="Arial"/>
        </w:rPr>
        <w:t>.</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14"/>
            <w:enabled/>
            <w:calcOnExit w:val="0"/>
            <w:checkBox>
              <w:sizeAuto/>
              <w:default w:val="0"/>
            </w:checkBox>
          </w:ffData>
        </w:fldChar>
      </w:r>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r w:rsidR="009C2119">
        <w:rPr>
          <w:rFonts w:ascii="Arial" w:hAnsi="Arial" w:cs="Arial"/>
        </w:rPr>
        <w:t xml:space="preserve">  </w:t>
      </w:r>
      <w:r w:rsidR="009C2119" w:rsidRPr="00B67C73">
        <w:rPr>
          <w:rFonts w:ascii="Arial" w:hAnsi="Arial" w:cs="Arial"/>
        </w:rPr>
        <w:t>Contact information for the applicant(s), property owner(s), and agent(s).</w:t>
      </w:r>
    </w:p>
    <w:p w:rsidR="009C2119" w:rsidRDefault="009C2119" w:rsidP="009C2119">
      <w:pPr>
        <w:autoSpaceDE w:val="0"/>
        <w:autoSpaceDN w:val="0"/>
        <w:adjustRightInd w:val="0"/>
        <w:rPr>
          <w:rFonts w:ascii="Arial" w:hAnsi="Arial" w:cs="Arial"/>
          <w:highlight w:val="lightGray"/>
        </w:rPr>
      </w:pPr>
    </w:p>
    <w:p w:rsidR="009A31DF" w:rsidRDefault="009A31DF" w:rsidP="009A31DF">
      <w:pPr>
        <w:autoSpaceDE w:val="0"/>
        <w:autoSpaceDN w:val="0"/>
        <w:adjustRightInd w:val="0"/>
        <w:rPr>
          <w:rFonts w:ascii="Arial" w:hAnsi="Arial" w:cs="Arial"/>
        </w:rPr>
      </w:pPr>
      <w:r w:rsidRPr="009A31DF">
        <w:rPr>
          <w:rFonts w:ascii="Arial" w:hAnsi="Arial" w:cs="Arial"/>
          <w:highlight w:val="lightGray"/>
        </w:rPr>
        <w:fldChar w:fldCharType="begin">
          <w:ffData>
            <w:name w:val="Check5"/>
            <w:enabled/>
            <w:calcOnExit w:val="0"/>
            <w:checkBox>
              <w:sizeAuto/>
              <w:default w:val="0"/>
            </w:checkBox>
          </w:ffData>
        </w:fldChar>
      </w:r>
      <w:r w:rsidRPr="009A31DF">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9A31DF">
        <w:rPr>
          <w:rFonts w:ascii="Arial" w:hAnsi="Arial" w:cs="Arial"/>
          <w:highlight w:val="lightGray"/>
        </w:rPr>
        <w:fldChar w:fldCharType="end"/>
      </w:r>
      <w:r w:rsidRPr="006857E6">
        <w:rPr>
          <w:rFonts w:ascii="Arial" w:hAnsi="Arial" w:cs="Arial"/>
        </w:rPr>
        <w:t xml:space="preserve"> </w:t>
      </w:r>
      <w:r>
        <w:rPr>
          <w:rFonts w:ascii="Arial" w:hAnsi="Arial" w:cs="Arial"/>
        </w:rPr>
        <w:t xml:space="preserve"> </w:t>
      </w:r>
      <w:r w:rsidRPr="006857E6">
        <w:rPr>
          <w:rFonts w:ascii="Arial" w:hAnsi="Arial" w:cs="Arial"/>
        </w:rPr>
        <w:t xml:space="preserve">The total acreage of the </w:t>
      </w:r>
      <w:r>
        <w:rPr>
          <w:rFonts w:ascii="Arial" w:hAnsi="Arial" w:cs="Arial"/>
        </w:rPr>
        <w:t>survey area.</w:t>
      </w:r>
    </w:p>
    <w:p w:rsidR="009A31DF" w:rsidRPr="009A31DF" w:rsidRDefault="009A31DF" w:rsidP="009A31DF">
      <w:pPr>
        <w:autoSpaceDE w:val="0"/>
        <w:autoSpaceDN w:val="0"/>
        <w:adjustRightInd w:val="0"/>
        <w:rPr>
          <w:rFonts w:ascii="Arial" w:hAnsi="Arial" w:cs="Arial"/>
          <w:highlight w:val="lightGray"/>
        </w:rPr>
      </w:pPr>
    </w:p>
    <w:p w:rsidR="009A31DF" w:rsidRDefault="009A31DF" w:rsidP="009A31DF">
      <w:pPr>
        <w:autoSpaceDE w:val="0"/>
        <w:autoSpaceDN w:val="0"/>
        <w:adjustRightInd w:val="0"/>
        <w:rPr>
          <w:rFonts w:ascii="Arial" w:hAnsi="Arial" w:cs="Arial"/>
        </w:rPr>
      </w:pPr>
      <w:r w:rsidRPr="009A31DF">
        <w:rPr>
          <w:rFonts w:ascii="Arial" w:hAnsi="Arial" w:cs="Arial"/>
          <w:highlight w:val="lightGray"/>
        </w:rPr>
        <w:fldChar w:fldCharType="begin">
          <w:ffData>
            <w:name w:val="Check13"/>
            <w:enabled/>
            <w:calcOnExit w:val="0"/>
            <w:checkBox>
              <w:sizeAuto/>
              <w:default w:val="0"/>
            </w:checkBox>
          </w:ffData>
        </w:fldChar>
      </w:r>
      <w:r w:rsidRPr="009A31DF">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9A31DF">
        <w:rPr>
          <w:rFonts w:ascii="Arial" w:hAnsi="Arial" w:cs="Arial"/>
          <w:highlight w:val="lightGray"/>
        </w:rPr>
        <w:fldChar w:fldCharType="end"/>
      </w:r>
      <w:r>
        <w:rPr>
          <w:rFonts w:ascii="Arial" w:hAnsi="Arial" w:cs="Arial"/>
        </w:rPr>
        <w:t xml:space="preserve">  Date(s) field work was completed</w:t>
      </w:r>
      <w:r w:rsidRPr="00B67C73">
        <w:rPr>
          <w:rFonts w:ascii="Arial" w:hAnsi="Arial" w:cs="Arial"/>
        </w:rPr>
        <w:t>.</w:t>
      </w:r>
    </w:p>
    <w:p w:rsidR="00E53D49" w:rsidRDefault="00E53D49" w:rsidP="009A31DF">
      <w:pPr>
        <w:autoSpaceDE w:val="0"/>
        <w:autoSpaceDN w:val="0"/>
        <w:adjustRightInd w:val="0"/>
        <w:rPr>
          <w:rFonts w:ascii="Arial" w:hAnsi="Arial" w:cs="Arial"/>
        </w:rPr>
      </w:pPr>
    </w:p>
    <w:p w:rsidR="00E53D49" w:rsidRDefault="00E53D49" w:rsidP="00E53D49">
      <w:pPr>
        <w:autoSpaceDE w:val="0"/>
        <w:autoSpaceDN w:val="0"/>
        <w:adjustRightInd w:val="0"/>
        <w:rPr>
          <w:rFonts w:ascii="Arial" w:hAnsi="Arial" w:cs="Arial"/>
        </w:rPr>
      </w:pPr>
      <w:r w:rsidRPr="00E53D49">
        <w:rPr>
          <w:rFonts w:ascii="Arial" w:hAnsi="Arial" w:cs="Arial"/>
          <w:highlight w:val="lightGray"/>
        </w:rPr>
        <w:fldChar w:fldCharType="begin">
          <w:ffData>
            <w:name w:val="Check12"/>
            <w:enabled/>
            <w:calcOnExit w:val="0"/>
            <w:checkBox>
              <w:sizeAuto/>
              <w:default w:val="0"/>
            </w:checkBox>
          </w:ffData>
        </w:fldChar>
      </w:r>
      <w:r w:rsidRPr="00E53D49">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E53D49">
        <w:rPr>
          <w:rFonts w:ascii="Arial" w:hAnsi="Arial" w:cs="Arial"/>
          <w:highlight w:val="lightGray"/>
        </w:rPr>
        <w:fldChar w:fldCharType="end"/>
      </w:r>
      <w:r w:rsidRPr="00B67C73">
        <w:rPr>
          <w:rFonts w:ascii="Arial" w:hAnsi="Arial" w:cs="Arial"/>
        </w:rPr>
        <w:t xml:space="preserve"> </w:t>
      </w:r>
      <w:r>
        <w:rPr>
          <w:rFonts w:ascii="Arial" w:hAnsi="Arial" w:cs="Arial"/>
        </w:rPr>
        <w:t xml:space="preserve"> </w:t>
      </w:r>
      <w:r w:rsidRPr="00B67C73">
        <w:rPr>
          <w:rFonts w:ascii="Arial" w:hAnsi="Arial" w:cs="Arial"/>
        </w:rPr>
        <w:t xml:space="preserve">A </w:t>
      </w:r>
      <w:r>
        <w:rPr>
          <w:rFonts w:ascii="Arial" w:hAnsi="Arial" w:cs="Arial"/>
        </w:rPr>
        <w:t>site</w:t>
      </w:r>
      <w:r w:rsidRPr="00B67C73">
        <w:rPr>
          <w:rFonts w:ascii="Arial" w:hAnsi="Arial" w:cs="Arial"/>
        </w:rPr>
        <w:t xml:space="preserve"> lo</w:t>
      </w:r>
      <w:r>
        <w:rPr>
          <w:rFonts w:ascii="Arial" w:hAnsi="Arial" w:cs="Arial"/>
        </w:rPr>
        <w:t xml:space="preserve">cation map </w:t>
      </w:r>
      <w:r w:rsidRPr="00B67C73">
        <w:rPr>
          <w:rFonts w:ascii="Arial" w:hAnsi="Arial" w:cs="Arial"/>
        </w:rPr>
        <w:t>on a 7.5-min</w:t>
      </w:r>
      <w:r>
        <w:rPr>
          <w:rFonts w:ascii="Arial" w:hAnsi="Arial" w:cs="Arial"/>
        </w:rPr>
        <w:t>ute USGS quadrangle</w:t>
      </w:r>
      <w:r w:rsidRPr="00B67C73">
        <w:rPr>
          <w:rFonts w:ascii="Arial" w:hAnsi="Arial" w:cs="Arial"/>
        </w:rPr>
        <w:t xml:space="preserve">. </w:t>
      </w:r>
      <w:r>
        <w:rPr>
          <w:rFonts w:ascii="Arial" w:hAnsi="Arial" w:cs="Arial"/>
        </w:rPr>
        <w:t xml:space="preserve"> </w:t>
      </w:r>
      <w:r w:rsidRPr="00B67C73">
        <w:rPr>
          <w:rFonts w:ascii="Arial" w:hAnsi="Arial" w:cs="Arial"/>
        </w:rPr>
        <w:t xml:space="preserve">The map must provide the name of the USGS quadrangle, </w:t>
      </w:r>
      <w:r>
        <w:rPr>
          <w:rFonts w:ascii="Arial" w:hAnsi="Arial" w:cs="Arial"/>
        </w:rPr>
        <w:t>S</w:t>
      </w:r>
      <w:r w:rsidRPr="00B67C73">
        <w:rPr>
          <w:rFonts w:ascii="Arial" w:hAnsi="Arial" w:cs="Arial"/>
        </w:rPr>
        <w:t xml:space="preserve">ection, Township, Range, </w:t>
      </w:r>
      <w:r>
        <w:rPr>
          <w:rFonts w:ascii="Arial" w:hAnsi="Arial" w:cs="Arial"/>
        </w:rPr>
        <w:t>and the</w:t>
      </w:r>
      <w:r w:rsidRPr="00B67C73">
        <w:rPr>
          <w:rFonts w:ascii="Arial" w:hAnsi="Arial" w:cs="Arial"/>
        </w:rPr>
        <w:t xml:space="preserve"> latitude and longitude</w:t>
      </w:r>
      <w:r w:rsidR="007C7E58" w:rsidRPr="003405DE">
        <w:rPr>
          <w:rFonts w:ascii="Arial" w:hAnsi="Arial" w:cs="Arial"/>
          <w:b/>
        </w:rPr>
        <w:t xml:space="preserve"> (in decimal degrees)</w:t>
      </w:r>
      <w:r w:rsidRPr="003405DE">
        <w:rPr>
          <w:rFonts w:ascii="Arial" w:hAnsi="Arial" w:cs="Arial"/>
          <w:b/>
        </w:rPr>
        <w:t>.</w:t>
      </w:r>
    </w:p>
    <w:p w:rsidR="009A31DF" w:rsidRPr="00B67C73" w:rsidRDefault="009A31DF" w:rsidP="009A31DF">
      <w:pPr>
        <w:autoSpaceDE w:val="0"/>
        <w:autoSpaceDN w:val="0"/>
        <w:adjustRightInd w:val="0"/>
        <w:rPr>
          <w:rFonts w:ascii="Arial" w:hAnsi="Arial" w:cs="Arial"/>
        </w:rPr>
      </w:pPr>
    </w:p>
    <w:p w:rsidR="00E53D49" w:rsidRPr="00AD71E3" w:rsidRDefault="00E53D49" w:rsidP="00E53D49">
      <w:pPr>
        <w:autoSpaceDE w:val="0"/>
        <w:autoSpaceDN w:val="0"/>
        <w:adjustRightInd w:val="0"/>
        <w:rPr>
          <w:rFonts w:ascii="Arial" w:hAnsi="Arial" w:cs="Arial"/>
          <w:i/>
        </w:rPr>
      </w:pPr>
      <w:r w:rsidRPr="00E53D49">
        <w:rPr>
          <w:rFonts w:ascii="Arial" w:hAnsi="Arial" w:cs="Arial"/>
          <w:highlight w:val="lightGray"/>
        </w:rPr>
        <w:fldChar w:fldCharType="begin">
          <w:ffData>
            <w:name w:val="Check19"/>
            <w:enabled/>
            <w:calcOnExit w:val="0"/>
            <w:checkBox>
              <w:sizeAuto/>
              <w:default w:val="0"/>
            </w:checkBox>
          </w:ffData>
        </w:fldChar>
      </w:r>
      <w:r w:rsidRPr="00E53D49">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E53D49">
        <w:rPr>
          <w:rFonts w:ascii="Arial" w:hAnsi="Arial" w:cs="Arial"/>
          <w:highlight w:val="lightGray"/>
        </w:rPr>
        <w:fldChar w:fldCharType="end"/>
      </w:r>
      <w:r w:rsidRPr="00AD71E3">
        <w:rPr>
          <w:rFonts w:ascii="Arial" w:hAnsi="Arial" w:cs="Arial"/>
        </w:rPr>
        <w:t xml:space="preserve"> </w:t>
      </w:r>
      <w:r>
        <w:rPr>
          <w:rFonts w:ascii="Arial" w:hAnsi="Arial" w:cs="Arial"/>
        </w:rPr>
        <w:t xml:space="preserve"> </w:t>
      </w:r>
      <w:r w:rsidRPr="00984503">
        <w:rPr>
          <w:rFonts w:ascii="Arial" w:hAnsi="Arial" w:cs="Arial"/>
        </w:rPr>
        <w:t>A map of all delineat</w:t>
      </w:r>
      <w:r>
        <w:rPr>
          <w:rFonts w:ascii="Arial" w:hAnsi="Arial" w:cs="Arial"/>
        </w:rPr>
        <w:t>ed</w:t>
      </w:r>
      <w:r w:rsidRPr="00984503">
        <w:rPr>
          <w:rFonts w:ascii="Arial" w:hAnsi="Arial" w:cs="Arial"/>
        </w:rPr>
        <w:t xml:space="preserve"> aquatic resources (“Aquatic Resources Delineation Map”)</w:t>
      </w:r>
      <w:r>
        <w:rPr>
          <w:rFonts w:ascii="Arial" w:hAnsi="Arial" w:cs="Arial"/>
        </w:rPr>
        <w:t xml:space="preserve"> showing </w:t>
      </w:r>
      <w:r w:rsidRPr="007E2A1C">
        <w:rPr>
          <w:rFonts w:ascii="Arial" w:hAnsi="Arial" w:cs="Arial"/>
        </w:rPr>
        <w:t>the followi</w:t>
      </w:r>
      <w:r>
        <w:rPr>
          <w:rFonts w:ascii="Arial" w:hAnsi="Arial" w:cs="Arial"/>
        </w:rPr>
        <w:t>ng</w:t>
      </w:r>
      <w:r w:rsidRPr="007E2A1C">
        <w:rPr>
          <w:rFonts w:ascii="Arial" w:hAnsi="Arial" w:cs="Arial"/>
        </w:rPr>
        <w:t>:</w:t>
      </w:r>
    </w:p>
    <w:p w:rsidR="00E53D49" w:rsidRDefault="00E53D49" w:rsidP="00E53D49">
      <w:pPr>
        <w:autoSpaceDE w:val="0"/>
        <w:autoSpaceDN w:val="0"/>
        <w:adjustRightInd w:val="0"/>
        <w:ind w:left="720"/>
        <w:rPr>
          <w:rFonts w:ascii="Arial" w:hAnsi="Arial" w:cs="Arial"/>
        </w:rPr>
      </w:pPr>
      <w:r w:rsidRPr="00E53D49">
        <w:rPr>
          <w:rFonts w:ascii="Arial" w:hAnsi="Arial" w:cs="Arial"/>
          <w:highlight w:val="lightGray"/>
        </w:rPr>
        <w:fldChar w:fldCharType="begin">
          <w:ffData>
            <w:name w:val="Check19"/>
            <w:enabled/>
            <w:calcOnExit w:val="0"/>
            <w:checkBox>
              <w:sizeAuto/>
              <w:default w:val="0"/>
            </w:checkBox>
          </w:ffData>
        </w:fldChar>
      </w:r>
      <w:r w:rsidRPr="00E53D49">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E53D49">
        <w:rPr>
          <w:rFonts w:ascii="Arial" w:hAnsi="Arial" w:cs="Arial"/>
          <w:highlight w:val="lightGray"/>
        </w:rPr>
        <w:fldChar w:fldCharType="end"/>
      </w:r>
      <w:r w:rsidRPr="00AD71E3">
        <w:rPr>
          <w:rFonts w:ascii="Arial" w:hAnsi="Arial" w:cs="Arial"/>
        </w:rPr>
        <w:t xml:space="preserve"> </w:t>
      </w:r>
      <w:r>
        <w:rPr>
          <w:rFonts w:ascii="Arial" w:hAnsi="Arial" w:cs="Arial"/>
        </w:rPr>
        <w:t xml:space="preserve"> </w:t>
      </w:r>
      <w:r w:rsidRPr="00AD71E3">
        <w:rPr>
          <w:rFonts w:ascii="Arial" w:hAnsi="Arial" w:cs="Arial"/>
        </w:rPr>
        <w:t xml:space="preserve">All aquatic </w:t>
      </w:r>
      <w:r>
        <w:rPr>
          <w:rFonts w:ascii="Arial" w:hAnsi="Arial" w:cs="Arial"/>
        </w:rPr>
        <w:t>resources</w:t>
      </w:r>
      <w:r w:rsidRPr="00AD71E3">
        <w:rPr>
          <w:rFonts w:ascii="Arial" w:hAnsi="Arial" w:cs="Arial"/>
        </w:rPr>
        <w:t xml:space="preserve"> </w:t>
      </w:r>
      <w:r>
        <w:rPr>
          <w:rFonts w:ascii="Arial" w:hAnsi="Arial" w:cs="Arial"/>
        </w:rPr>
        <w:t xml:space="preserve">delineated </w:t>
      </w:r>
      <w:r w:rsidRPr="00AD71E3">
        <w:rPr>
          <w:rFonts w:ascii="Arial" w:hAnsi="Arial" w:cs="Arial"/>
        </w:rPr>
        <w:t xml:space="preserve">must be </w:t>
      </w:r>
      <w:r>
        <w:rPr>
          <w:rFonts w:ascii="Arial" w:hAnsi="Arial" w:cs="Arial"/>
        </w:rPr>
        <w:t xml:space="preserve">clearly </w:t>
      </w:r>
      <w:r w:rsidRPr="00AD71E3">
        <w:rPr>
          <w:rFonts w:ascii="Arial" w:hAnsi="Arial" w:cs="Arial"/>
        </w:rPr>
        <w:t>shown on the</w:t>
      </w:r>
      <w:r>
        <w:rPr>
          <w:rFonts w:ascii="Arial" w:hAnsi="Arial" w:cs="Arial"/>
        </w:rPr>
        <w:t xml:space="preserve"> </w:t>
      </w:r>
      <w:r w:rsidRPr="00525B7C">
        <w:rPr>
          <w:rFonts w:ascii="Arial" w:hAnsi="Arial" w:cs="Arial"/>
        </w:rPr>
        <w:t>map.</w:t>
      </w:r>
      <w:r>
        <w:rPr>
          <w:rFonts w:ascii="Arial" w:hAnsi="Arial" w:cs="Arial"/>
        </w:rPr>
        <w:t xml:space="preserve">  Because only the Corps determines the regulatory status of each aquatic resource, the map must not include any labeling about jurisdiction</w:t>
      </w:r>
      <w:r w:rsidRPr="00525B7C">
        <w:rPr>
          <w:rFonts w:ascii="Arial" w:hAnsi="Arial" w:cs="Arial"/>
        </w:rPr>
        <w:t xml:space="preserve">.  </w:t>
      </w:r>
      <w:r>
        <w:rPr>
          <w:rFonts w:ascii="Arial" w:hAnsi="Arial" w:cs="Arial"/>
        </w:rPr>
        <w:t>If the requestor believes one or more aquatic resources are not jurisdictional, the rationale should be included in the delineation report</w:t>
      </w:r>
      <w:r w:rsidRPr="00BD4EAE">
        <w:rPr>
          <w:rFonts w:ascii="Arial" w:hAnsi="Arial" w:cs="Arial"/>
        </w:rPr>
        <w:t xml:space="preserve"> </w:t>
      </w:r>
      <w:r>
        <w:rPr>
          <w:rFonts w:ascii="Arial" w:hAnsi="Arial" w:cs="Arial"/>
        </w:rPr>
        <w:t>and the resource(s) should be identified on the map.</w:t>
      </w:r>
    </w:p>
    <w:p w:rsidR="007C7E58" w:rsidRDefault="00E53D49" w:rsidP="00E53D49">
      <w:pPr>
        <w:autoSpaceDE w:val="0"/>
        <w:autoSpaceDN w:val="0"/>
        <w:adjustRightInd w:val="0"/>
        <w:ind w:left="720"/>
        <w:rPr>
          <w:rFonts w:ascii="Arial" w:hAnsi="Arial" w:cs="Arial"/>
          <w:color w:val="FF0000"/>
        </w:rPr>
      </w:pPr>
      <w:r w:rsidRPr="00E53D49">
        <w:rPr>
          <w:rFonts w:ascii="Arial" w:hAnsi="Arial" w:cs="Arial"/>
          <w:highlight w:val="lightGray"/>
        </w:rPr>
        <w:fldChar w:fldCharType="begin">
          <w:ffData>
            <w:name w:val="Check21"/>
            <w:enabled/>
            <w:calcOnExit w:val="0"/>
            <w:checkBox>
              <w:sizeAuto/>
              <w:default w:val="0"/>
            </w:checkBox>
          </w:ffData>
        </w:fldChar>
      </w:r>
      <w:r w:rsidRPr="00E53D49">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E53D49">
        <w:rPr>
          <w:rFonts w:ascii="Arial" w:hAnsi="Arial" w:cs="Arial"/>
          <w:highlight w:val="lightGray"/>
        </w:rPr>
        <w:fldChar w:fldCharType="end"/>
      </w:r>
      <w:r w:rsidRPr="00B67C73">
        <w:rPr>
          <w:rFonts w:ascii="Arial" w:hAnsi="Arial" w:cs="Arial"/>
        </w:rPr>
        <w:t xml:space="preserve"> At least one set of paired data points</w:t>
      </w:r>
      <w:r>
        <w:rPr>
          <w:rFonts w:ascii="Arial" w:hAnsi="Arial" w:cs="Arial"/>
        </w:rPr>
        <w:t>,</w:t>
      </w:r>
      <w:r w:rsidRPr="00B67C73">
        <w:rPr>
          <w:rFonts w:ascii="Arial" w:hAnsi="Arial" w:cs="Arial"/>
        </w:rPr>
        <w:t xml:space="preserve"> documented </w:t>
      </w:r>
      <w:r>
        <w:rPr>
          <w:rFonts w:ascii="Arial" w:hAnsi="Arial" w:cs="Arial"/>
        </w:rPr>
        <w:t xml:space="preserve">in data forms, </w:t>
      </w:r>
      <w:r w:rsidRPr="00B67C73">
        <w:rPr>
          <w:rFonts w:ascii="Arial" w:hAnsi="Arial" w:cs="Arial"/>
        </w:rPr>
        <w:t xml:space="preserve">for each </w:t>
      </w:r>
      <w:r>
        <w:rPr>
          <w:rFonts w:ascii="Arial" w:hAnsi="Arial" w:cs="Arial"/>
        </w:rPr>
        <w:t>aquatic resource</w:t>
      </w:r>
      <w:r w:rsidRPr="00B67C73">
        <w:rPr>
          <w:rFonts w:ascii="Arial" w:hAnsi="Arial" w:cs="Arial"/>
        </w:rPr>
        <w:t xml:space="preserve"> or complex.  The paired</w:t>
      </w:r>
      <w:r>
        <w:rPr>
          <w:rFonts w:ascii="Arial" w:hAnsi="Arial" w:cs="Arial"/>
        </w:rPr>
        <w:t xml:space="preserve"> data points must be located </w:t>
      </w:r>
      <w:r w:rsidRPr="00B67C73">
        <w:rPr>
          <w:rFonts w:ascii="Arial" w:hAnsi="Arial" w:cs="Arial"/>
        </w:rPr>
        <w:t>close to the</w:t>
      </w:r>
      <w:r>
        <w:rPr>
          <w:rFonts w:ascii="Arial" w:hAnsi="Arial" w:cs="Arial"/>
        </w:rPr>
        <w:t xml:space="preserve"> delineated boundary</w:t>
      </w:r>
      <w:r w:rsidRPr="00B67C73">
        <w:rPr>
          <w:rFonts w:ascii="Arial" w:hAnsi="Arial" w:cs="Arial"/>
        </w:rPr>
        <w:t xml:space="preserve">.  Additional data </w:t>
      </w:r>
      <w:r>
        <w:rPr>
          <w:rFonts w:ascii="Arial" w:hAnsi="Arial" w:cs="Arial"/>
        </w:rPr>
        <w:t xml:space="preserve">points </w:t>
      </w:r>
      <w:r w:rsidRPr="00B67C73">
        <w:rPr>
          <w:rFonts w:ascii="Arial" w:hAnsi="Arial" w:cs="Arial"/>
        </w:rPr>
        <w:t>may be necessary</w:t>
      </w:r>
      <w:r w:rsidR="007C7E58">
        <w:rPr>
          <w:rFonts w:ascii="Arial" w:hAnsi="Arial" w:cs="Arial"/>
        </w:rPr>
        <w:t xml:space="preserve">, </w:t>
      </w:r>
      <w:r w:rsidR="007C7E58" w:rsidRPr="00B67C73">
        <w:rPr>
          <w:rFonts w:ascii="Arial" w:hAnsi="Arial" w:cs="Arial"/>
        </w:rPr>
        <w:t xml:space="preserve">depending on various factors including the size and shape of the </w:t>
      </w:r>
      <w:r w:rsidR="007C7E58">
        <w:rPr>
          <w:rFonts w:ascii="Arial" w:hAnsi="Arial" w:cs="Arial"/>
        </w:rPr>
        <w:t>aquatic resource</w:t>
      </w:r>
      <w:r w:rsidR="007C7E58" w:rsidRPr="00B67C73">
        <w:rPr>
          <w:rFonts w:ascii="Arial" w:hAnsi="Arial" w:cs="Arial"/>
        </w:rPr>
        <w:t xml:space="preserve">, </w:t>
      </w:r>
      <w:r w:rsidR="007C7E58">
        <w:rPr>
          <w:rFonts w:ascii="Arial" w:hAnsi="Arial" w:cs="Arial"/>
        </w:rPr>
        <w:t>changes in vegetation communities, and slope</w:t>
      </w:r>
      <w:r w:rsidR="007C7E58" w:rsidRPr="00B67C73">
        <w:rPr>
          <w:rFonts w:ascii="Arial" w:hAnsi="Arial" w:cs="Arial"/>
        </w:rPr>
        <w:t>.</w:t>
      </w:r>
      <w:r w:rsidR="007C7E58">
        <w:rPr>
          <w:rFonts w:ascii="Arial" w:hAnsi="Arial" w:cs="Arial"/>
          <w:color w:val="FF0000"/>
        </w:rPr>
        <w:t xml:space="preserve">  </w:t>
      </w:r>
      <w:r w:rsidR="007C7E58" w:rsidRPr="003405DE">
        <w:rPr>
          <w:rFonts w:ascii="Arial" w:hAnsi="Arial" w:cs="Arial"/>
          <w:b/>
        </w:rPr>
        <w:t>The location of all data points should be shown on the wetland delineation map.</w:t>
      </w:r>
    </w:p>
    <w:p w:rsidR="00E53D49" w:rsidRDefault="00E53D49" w:rsidP="00E53D49">
      <w:pPr>
        <w:autoSpaceDE w:val="0"/>
        <w:autoSpaceDN w:val="0"/>
        <w:adjustRightInd w:val="0"/>
        <w:ind w:left="720"/>
        <w:rPr>
          <w:rFonts w:ascii="Arial" w:hAnsi="Arial" w:cs="Arial"/>
        </w:rPr>
      </w:pPr>
      <w:r w:rsidRPr="00E53D49">
        <w:rPr>
          <w:rFonts w:ascii="Arial" w:hAnsi="Arial" w:cs="Arial"/>
          <w:highlight w:val="lightGray"/>
        </w:rPr>
        <w:lastRenderedPageBreak/>
        <w:fldChar w:fldCharType="begin">
          <w:ffData>
            <w:name w:val="Check18"/>
            <w:enabled/>
            <w:calcOnExit w:val="0"/>
            <w:checkBox>
              <w:sizeAuto/>
              <w:default w:val="0"/>
            </w:checkBox>
          </w:ffData>
        </w:fldChar>
      </w:r>
      <w:r w:rsidRPr="00E53D49">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E53D49">
        <w:rPr>
          <w:rFonts w:ascii="Arial" w:hAnsi="Arial" w:cs="Arial"/>
          <w:highlight w:val="lightGray"/>
        </w:rPr>
        <w:fldChar w:fldCharType="end"/>
      </w:r>
      <w:r>
        <w:rPr>
          <w:rFonts w:ascii="Arial" w:hAnsi="Arial" w:cs="Arial"/>
        </w:rPr>
        <w:t xml:space="preserve"> A</w:t>
      </w:r>
      <w:r w:rsidRPr="007C76DD">
        <w:rPr>
          <w:rFonts w:ascii="Arial" w:hAnsi="Arial" w:cs="Arial"/>
        </w:rPr>
        <w:t xml:space="preserve"> reference block that</w:t>
      </w:r>
      <w:r>
        <w:rPr>
          <w:rFonts w:ascii="Arial" w:hAnsi="Arial" w:cs="Arial"/>
        </w:rPr>
        <w:t xml:space="preserve"> identifies the survey or project name</w:t>
      </w:r>
      <w:r w:rsidRPr="007C76DD">
        <w:rPr>
          <w:rFonts w:ascii="Arial" w:hAnsi="Arial" w:cs="Arial"/>
        </w:rPr>
        <w:t xml:space="preserve">, </w:t>
      </w:r>
      <w:r>
        <w:rPr>
          <w:rFonts w:ascii="Arial" w:hAnsi="Arial" w:cs="Arial"/>
        </w:rPr>
        <w:t>individual(s) who conducted the delineation</w:t>
      </w:r>
      <w:r w:rsidRPr="007C76DD">
        <w:rPr>
          <w:rFonts w:ascii="Arial" w:hAnsi="Arial" w:cs="Arial"/>
        </w:rPr>
        <w:t xml:space="preserve">, date of </w:t>
      </w:r>
      <w:r>
        <w:rPr>
          <w:rFonts w:ascii="Arial" w:hAnsi="Arial" w:cs="Arial"/>
        </w:rPr>
        <w:t xml:space="preserve">the </w:t>
      </w:r>
      <w:r w:rsidRPr="007C76DD">
        <w:rPr>
          <w:rFonts w:ascii="Arial" w:hAnsi="Arial" w:cs="Arial"/>
        </w:rPr>
        <w:t>map</w:t>
      </w:r>
      <w:r>
        <w:rPr>
          <w:rFonts w:ascii="Arial" w:hAnsi="Arial" w:cs="Arial"/>
        </w:rPr>
        <w:t>,</w:t>
      </w:r>
      <w:r w:rsidRPr="007C76DD">
        <w:rPr>
          <w:rFonts w:ascii="Arial" w:hAnsi="Arial" w:cs="Arial"/>
        </w:rPr>
        <w:t xml:space="preserve"> and date(s) of any revisions.</w:t>
      </w:r>
    </w:p>
    <w:p w:rsidR="00E53D49" w:rsidRDefault="00E53D49" w:rsidP="00E53D49">
      <w:pPr>
        <w:autoSpaceDE w:val="0"/>
        <w:autoSpaceDN w:val="0"/>
        <w:adjustRightInd w:val="0"/>
        <w:ind w:left="720"/>
        <w:rPr>
          <w:rFonts w:ascii="Arial" w:hAnsi="Arial" w:cs="Arial"/>
        </w:rPr>
      </w:pPr>
    </w:p>
    <w:p w:rsidR="00F72EBF" w:rsidRDefault="00F72EBF" w:rsidP="00F72EBF">
      <w:pPr>
        <w:autoSpaceDE w:val="0"/>
        <w:autoSpaceDN w:val="0"/>
        <w:adjustRightInd w:val="0"/>
        <w:rPr>
          <w:rFonts w:ascii="Arial" w:hAnsi="Arial" w:cs="Arial"/>
        </w:rPr>
      </w:pPr>
      <w:r w:rsidRPr="00F72EBF">
        <w:rPr>
          <w:rFonts w:ascii="Arial" w:hAnsi="Arial" w:cs="Arial"/>
          <w:highlight w:val="lightGray"/>
        </w:rPr>
        <w:fldChar w:fldCharType="begin">
          <w:ffData>
            <w:name w:val=""/>
            <w:enabled/>
            <w:calcOnExit w:val="0"/>
            <w:checkBox>
              <w:sizeAuto/>
              <w:default w:val="0"/>
            </w:checkBox>
          </w:ffData>
        </w:fldChar>
      </w:r>
      <w:r w:rsidRPr="00F72EBF">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F72EBF">
        <w:rPr>
          <w:rFonts w:ascii="Arial" w:hAnsi="Arial" w:cs="Arial"/>
          <w:highlight w:val="lightGray"/>
        </w:rPr>
        <w:fldChar w:fldCharType="end"/>
      </w:r>
      <w:r w:rsidRPr="00B67C73">
        <w:rPr>
          <w:rFonts w:ascii="Arial" w:hAnsi="Arial" w:cs="Arial"/>
          <w:b/>
        </w:rPr>
        <w:t xml:space="preserve"> </w:t>
      </w:r>
      <w:r>
        <w:rPr>
          <w:rFonts w:ascii="Arial" w:hAnsi="Arial" w:cs="Arial"/>
          <w:b/>
        </w:rPr>
        <w:t xml:space="preserve"> </w:t>
      </w:r>
      <w:r w:rsidRPr="003472EC">
        <w:rPr>
          <w:rFonts w:ascii="Arial" w:hAnsi="Arial" w:cs="Arial"/>
        </w:rPr>
        <w:t>Digital data</w:t>
      </w:r>
      <w:r>
        <w:rPr>
          <w:rFonts w:ascii="Arial" w:hAnsi="Arial" w:cs="Arial"/>
        </w:rPr>
        <w:t xml:space="preserve"> for the site, aquatic resource boundaries, and data point locations</w:t>
      </w:r>
      <w:r w:rsidRPr="00B67C73">
        <w:rPr>
          <w:rFonts w:ascii="Arial" w:hAnsi="Arial" w:cs="Arial"/>
        </w:rPr>
        <w:t xml:space="preserve"> </w:t>
      </w:r>
      <w:r>
        <w:rPr>
          <w:rFonts w:ascii="Arial" w:hAnsi="Arial" w:cs="Arial"/>
        </w:rPr>
        <w:t>must</w:t>
      </w:r>
      <w:r w:rsidRPr="00B67C73">
        <w:rPr>
          <w:rFonts w:ascii="Arial" w:hAnsi="Arial" w:cs="Arial"/>
        </w:rPr>
        <w:t xml:space="preserve"> be provided in a geographic information system (GIS) format, with ESRI Shape</w:t>
      </w:r>
      <w:r>
        <w:rPr>
          <w:rFonts w:ascii="Arial" w:hAnsi="Arial" w:cs="Arial"/>
        </w:rPr>
        <w:t>-</w:t>
      </w:r>
      <w:r w:rsidRPr="00B67C73">
        <w:rPr>
          <w:rFonts w:ascii="Arial" w:hAnsi="Arial" w:cs="Arial"/>
        </w:rPr>
        <w:t>files</w:t>
      </w:r>
      <w:r>
        <w:rPr>
          <w:rFonts w:ascii="Arial" w:hAnsi="Arial" w:cs="Arial"/>
        </w:rPr>
        <w:t xml:space="preserve"> </w:t>
      </w:r>
      <w:r w:rsidRPr="00B67C73">
        <w:rPr>
          <w:rFonts w:ascii="Arial" w:hAnsi="Arial" w:cs="Arial"/>
        </w:rPr>
        <w:t>being the preferred format</w:t>
      </w:r>
      <w:r>
        <w:rPr>
          <w:rFonts w:ascii="Arial" w:hAnsi="Arial" w:cs="Arial"/>
        </w:rPr>
        <w:t xml:space="preserve">.  Each GIS data file must be accompanied by a metadata file containing the appropriate geographic coordinate system, projection, and datum.  </w:t>
      </w:r>
      <w:r w:rsidRPr="002B795B">
        <w:rPr>
          <w:rFonts w:ascii="Arial" w:hAnsi="Arial" w:cs="Arial"/>
        </w:rPr>
        <w:t>If GIS data is unavailable</w:t>
      </w:r>
      <w:r>
        <w:rPr>
          <w:rFonts w:ascii="Arial" w:hAnsi="Arial" w:cs="Arial"/>
        </w:rPr>
        <w:t xml:space="preserve"> or otherwise cannot be produced and the Corps determines a site visit is necessary, the aquatic resource boundaries must be physically marked with numbered flags or stakes before the North Dakota Regulatory Office can complete a delineation verification.</w:t>
      </w:r>
    </w:p>
    <w:p w:rsidR="00F72EBF" w:rsidRDefault="00F72EBF" w:rsidP="00F72EBF">
      <w:pPr>
        <w:autoSpaceDE w:val="0"/>
        <w:autoSpaceDN w:val="0"/>
        <w:adjustRightInd w:val="0"/>
        <w:rPr>
          <w:rFonts w:ascii="Arial" w:hAnsi="Arial" w:cs="Arial"/>
        </w:rPr>
      </w:pPr>
    </w:p>
    <w:p w:rsidR="00E53D49" w:rsidRDefault="00E53D49" w:rsidP="00E53D49">
      <w:pPr>
        <w:autoSpaceDE w:val="0"/>
        <w:autoSpaceDN w:val="0"/>
        <w:adjustRightInd w:val="0"/>
        <w:rPr>
          <w:rFonts w:ascii="Arial" w:hAnsi="Arial" w:cs="Arial"/>
        </w:rPr>
      </w:pPr>
      <w:r w:rsidRPr="00E53D49">
        <w:rPr>
          <w:rFonts w:ascii="Arial" w:hAnsi="Arial" w:cs="Arial"/>
          <w:highlight w:val="lightGray"/>
        </w:rPr>
        <w:fldChar w:fldCharType="begin">
          <w:ffData>
            <w:name w:val="Check5"/>
            <w:enabled/>
            <w:calcOnExit w:val="0"/>
            <w:checkBox>
              <w:sizeAuto/>
              <w:default w:val="0"/>
            </w:checkBox>
          </w:ffData>
        </w:fldChar>
      </w:r>
      <w:r w:rsidRPr="00E53D49">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E53D49">
        <w:rPr>
          <w:rFonts w:ascii="Arial" w:hAnsi="Arial" w:cs="Arial"/>
          <w:highlight w:val="lightGray"/>
        </w:rPr>
        <w:fldChar w:fldCharType="end"/>
      </w:r>
      <w:r>
        <w:rPr>
          <w:rFonts w:ascii="Arial" w:hAnsi="Arial" w:cs="Arial"/>
        </w:rPr>
        <w:t xml:space="preserve">  A table listing all aquatic resources.  The table will include the</w:t>
      </w:r>
      <w:r w:rsidRPr="006857E6">
        <w:rPr>
          <w:rFonts w:ascii="Arial" w:hAnsi="Arial" w:cs="Arial"/>
        </w:rPr>
        <w:t xml:space="preserve"> </w:t>
      </w:r>
      <w:r>
        <w:rPr>
          <w:rFonts w:ascii="Arial" w:hAnsi="Arial" w:cs="Arial"/>
        </w:rPr>
        <w:t>name of each aquatic resource, its Cowardin type,</w:t>
      </w:r>
      <w:r w:rsidRPr="006857E6">
        <w:rPr>
          <w:rFonts w:ascii="Arial" w:hAnsi="Arial" w:cs="Arial"/>
        </w:rPr>
        <w:t xml:space="preserve"> </w:t>
      </w:r>
      <w:r>
        <w:rPr>
          <w:rFonts w:ascii="Arial" w:hAnsi="Arial" w:cs="Arial"/>
        </w:rPr>
        <w:t>acreage, and location (</w:t>
      </w:r>
      <w:r w:rsidRPr="003405DE">
        <w:rPr>
          <w:rFonts w:ascii="Arial" w:hAnsi="Arial" w:cs="Arial"/>
          <w:b/>
        </w:rPr>
        <w:t>latitude/longitude</w:t>
      </w:r>
      <w:r w:rsidR="007C7E58" w:rsidRPr="003405DE">
        <w:rPr>
          <w:rFonts w:ascii="Arial" w:hAnsi="Arial" w:cs="Arial"/>
          <w:b/>
        </w:rPr>
        <w:t>, in decimal degrees</w:t>
      </w:r>
      <w:r>
        <w:rPr>
          <w:rFonts w:ascii="Arial" w:hAnsi="Arial" w:cs="Arial"/>
        </w:rPr>
        <w:t>)</w:t>
      </w:r>
      <w:r w:rsidRPr="006857E6">
        <w:rPr>
          <w:rFonts w:ascii="Arial" w:hAnsi="Arial" w:cs="Arial"/>
        </w:rPr>
        <w:t>.  For linear features</w:t>
      </w:r>
      <w:r>
        <w:rPr>
          <w:rFonts w:ascii="Arial" w:hAnsi="Arial" w:cs="Arial"/>
        </w:rPr>
        <w:t xml:space="preserve">, the table must show </w:t>
      </w:r>
      <w:r w:rsidRPr="006857E6">
        <w:rPr>
          <w:rFonts w:ascii="Arial" w:hAnsi="Arial" w:cs="Arial"/>
        </w:rPr>
        <w:t>both acreage and linear</w:t>
      </w:r>
      <w:r>
        <w:rPr>
          <w:rFonts w:ascii="Arial" w:hAnsi="Arial" w:cs="Arial"/>
        </w:rPr>
        <w:t xml:space="preserve"> feet.</w:t>
      </w:r>
    </w:p>
    <w:p w:rsidR="00783063" w:rsidRPr="006857E6" w:rsidRDefault="00783063" w:rsidP="00E53D49">
      <w:pPr>
        <w:autoSpaceDE w:val="0"/>
        <w:autoSpaceDN w:val="0"/>
        <w:adjustRightInd w:val="0"/>
        <w:rPr>
          <w:rFonts w:ascii="Arial" w:hAnsi="Arial" w:cs="Arial"/>
        </w:rPr>
      </w:pPr>
    </w:p>
    <w:p w:rsidR="00783063" w:rsidRPr="00B67C73" w:rsidRDefault="00783063" w:rsidP="00783063">
      <w:pPr>
        <w:autoSpaceDE w:val="0"/>
        <w:autoSpaceDN w:val="0"/>
        <w:adjustRightInd w:val="0"/>
        <w:rPr>
          <w:rFonts w:ascii="Arial" w:hAnsi="Arial" w:cs="Arial"/>
        </w:rPr>
      </w:pPr>
      <w:r w:rsidRPr="00783063">
        <w:rPr>
          <w:rFonts w:ascii="Arial" w:hAnsi="Arial" w:cs="Arial"/>
          <w:highlight w:val="lightGray"/>
        </w:rPr>
        <w:fldChar w:fldCharType="begin">
          <w:ffData>
            <w:name w:val="Check11"/>
            <w:enabled/>
            <w:calcOnExit w:val="0"/>
            <w:checkBox>
              <w:sizeAuto/>
              <w:default w:val="0"/>
            </w:checkBox>
          </w:ffData>
        </w:fldChar>
      </w:r>
      <w:r w:rsidRPr="0078306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783063">
        <w:rPr>
          <w:rFonts w:ascii="Arial" w:hAnsi="Arial" w:cs="Arial"/>
          <w:highlight w:val="lightGray"/>
        </w:rPr>
        <w:fldChar w:fldCharType="end"/>
      </w:r>
      <w:r w:rsidRPr="00B67C73">
        <w:rPr>
          <w:rFonts w:ascii="Arial" w:hAnsi="Arial" w:cs="Arial"/>
        </w:rPr>
        <w:t xml:space="preserve"> </w:t>
      </w:r>
      <w:r>
        <w:rPr>
          <w:rFonts w:ascii="Arial" w:hAnsi="Arial" w:cs="Arial"/>
        </w:rPr>
        <w:t xml:space="preserve"> </w:t>
      </w:r>
      <w:r w:rsidRPr="00B67C73">
        <w:rPr>
          <w:rFonts w:ascii="Arial" w:hAnsi="Arial" w:cs="Arial"/>
        </w:rPr>
        <w:t>I</w:t>
      </w:r>
      <w:r>
        <w:rPr>
          <w:rFonts w:ascii="Arial" w:hAnsi="Arial" w:cs="Arial"/>
        </w:rPr>
        <w:t xml:space="preserve">f remote sensing was used in the </w:t>
      </w:r>
      <w:r w:rsidRPr="00B67C73">
        <w:rPr>
          <w:rFonts w:ascii="Arial" w:hAnsi="Arial" w:cs="Arial"/>
        </w:rPr>
        <w:t xml:space="preserve">delineation, </w:t>
      </w:r>
      <w:r>
        <w:rPr>
          <w:rFonts w:ascii="Arial" w:hAnsi="Arial" w:cs="Arial"/>
        </w:rPr>
        <w:t>provide an explanation of how it was used and include the name, date and source of the tools used and copies of applicable maps/photographs</w:t>
      </w:r>
      <w:r w:rsidRPr="00B67C73">
        <w:rPr>
          <w:rFonts w:ascii="Arial" w:hAnsi="Arial" w:cs="Arial"/>
        </w:rPr>
        <w:t>.</w:t>
      </w:r>
    </w:p>
    <w:p w:rsidR="00E53D49" w:rsidRPr="007C76DD" w:rsidRDefault="00E53D49" w:rsidP="00E53D49">
      <w:pPr>
        <w:autoSpaceDE w:val="0"/>
        <w:autoSpaceDN w:val="0"/>
        <w:adjustRightInd w:val="0"/>
        <w:ind w:left="720"/>
        <w:rPr>
          <w:rFonts w:ascii="Arial" w:hAnsi="Arial" w:cs="Arial"/>
        </w:rPr>
      </w:pPr>
    </w:p>
    <w:p w:rsidR="009C2119" w:rsidRDefault="00780BB2" w:rsidP="009C2119">
      <w:pPr>
        <w:autoSpaceDE w:val="0"/>
        <w:autoSpaceDN w:val="0"/>
        <w:adjustRightInd w:val="0"/>
        <w:rPr>
          <w:rFonts w:ascii="Arial" w:hAnsi="Arial" w:cs="Arial"/>
          <w:highlight w:val="lightGray"/>
        </w:rPr>
      </w:pPr>
      <w:r w:rsidRPr="00B67C73">
        <w:rPr>
          <w:rFonts w:ascii="Arial" w:hAnsi="Arial" w:cs="Arial"/>
          <w:highlight w:val="lightGray"/>
        </w:rPr>
        <w:fldChar w:fldCharType="begin">
          <w:ffData>
            <w:name w:val="Check3"/>
            <w:enabled/>
            <w:calcOnExit w:val="0"/>
            <w:checkBox>
              <w:sizeAuto/>
              <w:default w:val="0"/>
            </w:checkBox>
          </w:ffData>
        </w:fldChar>
      </w:r>
      <w:bookmarkStart w:id="5" w:name="Check3"/>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5"/>
      <w:r w:rsidR="009C2119">
        <w:rPr>
          <w:rFonts w:ascii="Arial" w:hAnsi="Arial" w:cs="Arial"/>
        </w:rPr>
        <w:t xml:space="preserve"> </w:t>
      </w:r>
      <w:r w:rsidR="009C2119" w:rsidRPr="00B67C73">
        <w:rPr>
          <w:rFonts w:ascii="Arial" w:hAnsi="Arial" w:cs="Arial"/>
        </w:rPr>
        <w:t xml:space="preserve"> A narrative describing </w:t>
      </w:r>
      <w:r w:rsidR="00A0491D">
        <w:rPr>
          <w:rFonts w:ascii="Arial" w:hAnsi="Arial" w:cs="Arial"/>
        </w:rPr>
        <w:t>all</w:t>
      </w:r>
      <w:r w:rsidR="009C2119" w:rsidRPr="00B67C73">
        <w:rPr>
          <w:rFonts w:ascii="Arial" w:hAnsi="Arial" w:cs="Arial"/>
        </w:rPr>
        <w:t xml:space="preserve"> aquatic </w:t>
      </w:r>
      <w:r w:rsidR="009C2119">
        <w:rPr>
          <w:rFonts w:ascii="Arial" w:hAnsi="Arial" w:cs="Arial"/>
        </w:rPr>
        <w:t>resources at the site</w:t>
      </w:r>
      <w:r w:rsidR="009B5C18">
        <w:rPr>
          <w:rFonts w:ascii="Arial" w:hAnsi="Arial" w:cs="Arial"/>
        </w:rPr>
        <w:t xml:space="preserve"> and an explanation for the mapped boundaries, especially for resources containing complex transition zones</w:t>
      </w:r>
      <w:r w:rsidR="009C2119" w:rsidRPr="00B67C73">
        <w:rPr>
          <w:rFonts w:ascii="Arial" w:hAnsi="Arial" w:cs="Arial"/>
        </w:rPr>
        <w:t xml:space="preserve">.  If </w:t>
      </w:r>
      <w:r w:rsidR="009C2119">
        <w:rPr>
          <w:rFonts w:ascii="Arial" w:hAnsi="Arial" w:cs="Arial"/>
        </w:rPr>
        <w:t>the site</w:t>
      </w:r>
      <w:r w:rsidR="009C2119" w:rsidRPr="00B67C73">
        <w:rPr>
          <w:rFonts w:ascii="Arial" w:hAnsi="Arial" w:cs="Arial"/>
        </w:rPr>
        <w:t xml:space="preserve"> </w:t>
      </w:r>
      <w:r w:rsidR="009C2119">
        <w:rPr>
          <w:rFonts w:ascii="Arial" w:hAnsi="Arial" w:cs="Arial"/>
        </w:rPr>
        <w:t>contains resources that meet one or two wetland criteria or do not exhibit a clear OHWM</w:t>
      </w:r>
      <w:r w:rsidR="009C2119" w:rsidRPr="00B67C73">
        <w:rPr>
          <w:rFonts w:ascii="Arial" w:hAnsi="Arial" w:cs="Arial"/>
        </w:rPr>
        <w:t>,</w:t>
      </w:r>
      <w:r w:rsidR="009C2119">
        <w:rPr>
          <w:rFonts w:ascii="Arial" w:hAnsi="Arial" w:cs="Arial"/>
        </w:rPr>
        <w:t xml:space="preserve"> describe the rationale for not delineating these features</w:t>
      </w:r>
      <w:r w:rsidR="009C2119" w:rsidRPr="00B67C73">
        <w:rPr>
          <w:rFonts w:ascii="Arial" w:hAnsi="Arial" w:cs="Arial"/>
        </w:rPr>
        <w:t xml:space="preserve">.  Examples include </w:t>
      </w:r>
      <w:r w:rsidR="009C2119">
        <w:rPr>
          <w:rFonts w:ascii="Arial" w:hAnsi="Arial" w:cs="Arial"/>
        </w:rPr>
        <w:t xml:space="preserve">erosional features, </w:t>
      </w:r>
      <w:r w:rsidR="009C2119" w:rsidRPr="00B67C73">
        <w:rPr>
          <w:rFonts w:ascii="Arial" w:hAnsi="Arial" w:cs="Arial"/>
        </w:rPr>
        <w:t>uplan</w:t>
      </w:r>
      <w:r w:rsidR="009C2119">
        <w:rPr>
          <w:rFonts w:ascii="Arial" w:hAnsi="Arial" w:cs="Arial"/>
        </w:rPr>
        <w:t xml:space="preserve">d swales, and other </w:t>
      </w:r>
      <w:r w:rsidR="009C2119" w:rsidRPr="00B67C73">
        <w:rPr>
          <w:rFonts w:ascii="Arial" w:hAnsi="Arial" w:cs="Arial"/>
        </w:rPr>
        <w:t xml:space="preserve">upland </w:t>
      </w:r>
      <w:r w:rsidR="009C2119">
        <w:rPr>
          <w:rFonts w:ascii="Arial" w:hAnsi="Arial" w:cs="Arial"/>
        </w:rPr>
        <w:t>areas that appear</w:t>
      </w:r>
      <w:r w:rsidR="009C2119" w:rsidRPr="00B67C73">
        <w:rPr>
          <w:rFonts w:ascii="Arial" w:hAnsi="Arial" w:cs="Arial"/>
        </w:rPr>
        <w:t xml:space="preserve"> </w:t>
      </w:r>
      <w:r w:rsidR="009C2119">
        <w:rPr>
          <w:rFonts w:ascii="Arial" w:hAnsi="Arial" w:cs="Arial"/>
        </w:rPr>
        <w:t>“wet” on satellite or aerial imagery</w:t>
      </w:r>
      <w:r w:rsidR="009C2119" w:rsidRPr="00B67C73">
        <w:rPr>
          <w:rFonts w:ascii="Arial" w:hAnsi="Arial" w:cs="Arial"/>
        </w:rPr>
        <w:t>.</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6"/>
            <w:enabled/>
            <w:calcOnExit w:val="0"/>
            <w:checkBox>
              <w:sizeAuto/>
              <w:default w:val="0"/>
            </w:checkBox>
          </w:ffData>
        </w:fldChar>
      </w:r>
      <w:bookmarkStart w:id="6" w:name="Check6"/>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6"/>
      <w:r w:rsidR="009C2119" w:rsidRPr="00B67C73">
        <w:rPr>
          <w:rFonts w:ascii="Arial" w:hAnsi="Arial" w:cs="Arial"/>
        </w:rPr>
        <w:t xml:space="preserve"> </w:t>
      </w:r>
      <w:r w:rsidR="009C2119">
        <w:rPr>
          <w:rFonts w:ascii="Arial" w:hAnsi="Arial" w:cs="Arial"/>
        </w:rPr>
        <w:t xml:space="preserve"> A description of e</w:t>
      </w:r>
      <w:r w:rsidR="009C2119" w:rsidRPr="00B67C73">
        <w:rPr>
          <w:rFonts w:ascii="Arial" w:hAnsi="Arial" w:cs="Arial"/>
        </w:rPr>
        <w:t>xisting field conditions</w:t>
      </w:r>
      <w:r w:rsidR="009C2119">
        <w:rPr>
          <w:rFonts w:ascii="Arial" w:hAnsi="Arial" w:cs="Arial"/>
        </w:rPr>
        <w:t xml:space="preserve">.  The field condition description may include current land use, </w:t>
      </w:r>
      <w:r w:rsidR="009C2119" w:rsidRPr="00B67C73">
        <w:rPr>
          <w:rFonts w:ascii="Arial" w:hAnsi="Arial" w:cs="Arial"/>
        </w:rPr>
        <w:t>flood/drought conditions, irrigation practices, and any characteristics considered atypical.</w:t>
      </w:r>
    </w:p>
    <w:p w:rsidR="009C2119" w:rsidRDefault="009C2119" w:rsidP="009C2119">
      <w:pPr>
        <w:autoSpaceDE w:val="0"/>
        <w:autoSpaceDN w:val="0"/>
        <w:adjustRightInd w:val="0"/>
        <w:rPr>
          <w:rFonts w:ascii="Arial" w:hAnsi="Arial" w:cs="Arial"/>
          <w:highlight w:val="lightGray"/>
        </w:rPr>
      </w:pPr>
    </w:p>
    <w:p w:rsidR="00783063" w:rsidRDefault="00780BB2" w:rsidP="00783063">
      <w:pPr>
        <w:autoSpaceDE w:val="0"/>
        <w:autoSpaceDN w:val="0"/>
        <w:adjustRightInd w:val="0"/>
        <w:ind w:left="432"/>
        <w:rPr>
          <w:rFonts w:ascii="Arial" w:hAnsi="Arial" w:cs="Arial"/>
        </w:rPr>
      </w:pPr>
      <w:r w:rsidRPr="00B67C73">
        <w:rPr>
          <w:rFonts w:ascii="Arial" w:hAnsi="Arial" w:cs="Arial"/>
          <w:highlight w:val="lightGray"/>
        </w:rPr>
        <w:fldChar w:fldCharType="begin">
          <w:ffData>
            <w:name w:val="Check7"/>
            <w:enabled/>
            <w:calcOnExit w:val="0"/>
            <w:checkBox>
              <w:sizeAuto/>
              <w:default w:val="0"/>
            </w:checkBox>
          </w:ffData>
        </w:fldChar>
      </w:r>
      <w:bookmarkStart w:id="7" w:name="Check7"/>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7"/>
      <w:r w:rsidR="009C2119" w:rsidRPr="00B67C73">
        <w:rPr>
          <w:rFonts w:ascii="Arial" w:hAnsi="Arial" w:cs="Arial"/>
        </w:rPr>
        <w:t xml:space="preserve"> </w:t>
      </w:r>
      <w:r w:rsidR="009C2119">
        <w:rPr>
          <w:rFonts w:ascii="Arial" w:hAnsi="Arial" w:cs="Arial"/>
        </w:rPr>
        <w:t xml:space="preserve"> </w:t>
      </w:r>
      <w:r w:rsidR="009C2119" w:rsidRPr="00B67C73">
        <w:rPr>
          <w:rFonts w:ascii="Arial" w:hAnsi="Arial" w:cs="Arial"/>
        </w:rPr>
        <w:t xml:space="preserve">A discussion of the hydrology </w:t>
      </w:r>
      <w:r w:rsidR="009C2119">
        <w:rPr>
          <w:rFonts w:ascii="Arial" w:hAnsi="Arial" w:cs="Arial"/>
        </w:rPr>
        <w:t xml:space="preserve">at the site, including </w:t>
      </w:r>
      <w:r w:rsidR="00350FBC">
        <w:rPr>
          <w:rFonts w:ascii="Arial" w:hAnsi="Arial" w:cs="Arial"/>
        </w:rPr>
        <w:t xml:space="preserve">all known </w:t>
      </w:r>
      <w:r w:rsidR="009C2119">
        <w:rPr>
          <w:rFonts w:ascii="Arial" w:hAnsi="Arial" w:cs="Arial"/>
        </w:rPr>
        <w:t xml:space="preserve">surface or subsurface </w:t>
      </w:r>
      <w:r w:rsidR="009C2119" w:rsidRPr="00B67C73">
        <w:rPr>
          <w:rFonts w:ascii="Arial" w:hAnsi="Arial" w:cs="Arial"/>
        </w:rPr>
        <w:t>source</w:t>
      </w:r>
      <w:r w:rsidR="009C2119">
        <w:rPr>
          <w:rFonts w:ascii="Arial" w:hAnsi="Arial" w:cs="Arial"/>
        </w:rPr>
        <w:t xml:space="preserve">s, </w:t>
      </w:r>
      <w:r w:rsidR="009C2119" w:rsidRPr="00B67C73">
        <w:rPr>
          <w:rFonts w:ascii="Arial" w:hAnsi="Arial" w:cs="Arial"/>
        </w:rPr>
        <w:t>drainage gradients</w:t>
      </w:r>
      <w:r w:rsidR="009C2119">
        <w:rPr>
          <w:rFonts w:ascii="Arial" w:hAnsi="Arial" w:cs="Arial"/>
        </w:rPr>
        <w:t xml:space="preserve">, </w:t>
      </w:r>
      <w:r w:rsidR="009C2119" w:rsidRPr="00B67C73">
        <w:rPr>
          <w:rFonts w:ascii="Arial" w:hAnsi="Arial" w:cs="Arial"/>
        </w:rPr>
        <w:t xml:space="preserve">surface water connections to the nearest </w:t>
      </w:r>
      <w:r w:rsidR="009C2119">
        <w:rPr>
          <w:rFonts w:ascii="Arial" w:hAnsi="Arial" w:cs="Arial"/>
        </w:rPr>
        <w:t>t</w:t>
      </w:r>
      <w:r w:rsidR="009C2119" w:rsidRPr="00B67C73">
        <w:rPr>
          <w:rFonts w:ascii="Arial" w:hAnsi="Arial" w:cs="Arial"/>
        </w:rPr>
        <w:t xml:space="preserve">raditional </w:t>
      </w:r>
      <w:r w:rsidR="009C2119">
        <w:rPr>
          <w:rFonts w:ascii="Arial" w:hAnsi="Arial" w:cs="Arial"/>
        </w:rPr>
        <w:t>n</w:t>
      </w:r>
      <w:r w:rsidR="009C2119" w:rsidRPr="00B67C73">
        <w:rPr>
          <w:rFonts w:ascii="Arial" w:hAnsi="Arial" w:cs="Arial"/>
        </w:rPr>
        <w:t xml:space="preserve">avigable </w:t>
      </w:r>
      <w:r w:rsidR="009C2119">
        <w:rPr>
          <w:rFonts w:ascii="Arial" w:hAnsi="Arial" w:cs="Arial"/>
        </w:rPr>
        <w:t>w</w:t>
      </w:r>
      <w:r w:rsidR="009C2119" w:rsidRPr="00B67C73">
        <w:rPr>
          <w:rFonts w:ascii="Arial" w:hAnsi="Arial" w:cs="Arial"/>
        </w:rPr>
        <w:t>aterway</w:t>
      </w:r>
      <w:r w:rsidR="009C2119">
        <w:rPr>
          <w:rFonts w:ascii="Arial" w:hAnsi="Arial" w:cs="Arial"/>
        </w:rPr>
        <w:t xml:space="preserve"> or interstate water, and any potential influence for manmade water sources, such as irrigation.  The discussion should also identify the nearest “blue-line</w:t>
      </w:r>
      <w:r w:rsidR="00B210F4">
        <w:rPr>
          <w:rFonts w:ascii="Arial" w:hAnsi="Arial" w:cs="Arial"/>
        </w:rPr>
        <w:t>”</w:t>
      </w:r>
      <w:r w:rsidR="009C2119">
        <w:rPr>
          <w:rFonts w:ascii="Arial" w:hAnsi="Arial" w:cs="Arial"/>
        </w:rPr>
        <w:t xml:space="preserve"> waterway or other feature found on the most recent USGS map. </w:t>
      </w:r>
    </w:p>
    <w:p w:rsidR="009C2119" w:rsidRPr="00B67C73" w:rsidRDefault="00783063" w:rsidP="00783063">
      <w:pPr>
        <w:autoSpaceDE w:val="0"/>
        <w:autoSpaceDN w:val="0"/>
        <w:adjustRightInd w:val="0"/>
        <w:ind w:left="432" w:firstLine="720"/>
        <w:rPr>
          <w:rFonts w:ascii="Arial" w:hAnsi="Arial" w:cs="Arial"/>
        </w:rPr>
      </w:pPr>
      <w:r>
        <w:rPr>
          <w:rFonts w:ascii="Arial" w:hAnsi="Arial" w:cs="Arial"/>
        </w:rPr>
        <w:tab/>
      </w:r>
    </w:p>
    <w:p w:rsidR="00783063" w:rsidRDefault="00783063" w:rsidP="00783063">
      <w:pPr>
        <w:autoSpaceDE w:val="0"/>
        <w:autoSpaceDN w:val="0"/>
        <w:adjustRightInd w:val="0"/>
        <w:ind w:left="432"/>
        <w:rPr>
          <w:rFonts w:ascii="Arial" w:hAnsi="Arial" w:cs="Arial"/>
        </w:rPr>
      </w:pPr>
      <w:r w:rsidRPr="00783063">
        <w:rPr>
          <w:rFonts w:ascii="Arial" w:hAnsi="Arial" w:cs="Arial"/>
          <w:highlight w:val="lightGray"/>
        </w:rPr>
        <w:fldChar w:fldCharType="begin">
          <w:ffData>
            <w:name w:val="Check15"/>
            <w:enabled/>
            <w:calcOnExit w:val="0"/>
            <w:checkBox>
              <w:sizeAuto/>
              <w:default w:val="0"/>
            </w:checkBox>
          </w:ffData>
        </w:fldChar>
      </w:r>
      <w:r w:rsidRPr="0078306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783063">
        <w:rPr>
          <w:rFonts w:ascii="Arial" w:hAnsi="Arial" w:cs="Arial"/>
          <w:highlight w:val="lightGray"/>
        </w:rPr>
        <w:fldChar w:fldCharType="end"/>
      </w:r>
      <w:r w:rsidRPr="00B67C73">
        <w:rPr>
          <w:rFonts w:ascii="Arial" w:hAnsi="Arial" w:cs="Arial"/>
        </w:rPr>
        <w:t xml:space="preserve"> </w:t>
      </w:r>
      <w:r>
        <w:rPr>
          <w:rFonts w:ascii="Arial" w:hAnsi="Arial" w:cs="Arial"/>
        </w:rPr>
        <w:t xml:space="preserve"> </w:t>
      </w:r>
      <w:r w:rsidRPr="00B67C73">
        <w:rPr>
          <w:rFonts w:ascii="Arial" w:hAnsi="Arial" w:cs="Arial"/>
        </w:rPr>
        <w:t xml:space="preserve">A discussion of plant communities and habitat types present </w:t>
      </w:r>
      <w:r>
        <w:rPr>
          <w:rFonts w:ascii="Arial" w:hAnsi="Arial" w:cs="Arial"/>
        </w:rPr>
        <w:t>at the site</w:t>
      </w:r>
      <w:r w:rsidRPr="00B67C73">
        <w:rPr>
          <w:rFonts w:ascii="Arial" w:hAnsi="Arial" w:cs="Arial"/>
        </w:rPr>
        <w:t xml:space="preserve"> and a list of the scientific name, common name, and wetland indicator status of all plants.</w:t>
      </w:r>
    </w:p>
    <w:p w:rsidR="00783063" w:rsidRPr="00733D1A" w:rsidRDefault="00783063" w:rsidP="00783063">
      <w:pPr>
        <w:autoSpaceDE w:val="0"/>
        <w:autoSpaceDN w:val="0"/>
        <w:adjustRightInd w:val="0"/>
        <w:ind w:left="432"/>
        <w:rPr>
          <w:rFonts w:ascii="Arial" w:hAnsi="Arial" w:cs="Arial"/>
        </w:rPr>
      </w:pPr>
    </w:p>
    <w:p w:rsidR="00783063" w:rsidRPr="00B67C73" w:rsidRDefault="00783063" w:rsidP="00783063">
      <w:pPr>
        <w:autoSpaceDE w:val="0"/>
        <w:autoSpaceDN w:val="0"/>
        <w:adjustRightInd w:val="0"/>
        <w:ind w:left="432"/>
        <w:rPr>
          <w:rFonts w:ascii="Arial" w:hAnsi="Arial" w:cs="Arial"/>
        </w:rPr>
      </w:pPr>
      <w:r w:rsidRPr="00783063">
        <w:rPr>
          <w:rFonts w:ascii="Arial" w:hAnsi="Arial" w:cs="Arial"/>
          <w:highlight w:val="lightGray"/>
        </w:rPr>
        <w:fldChar w:fldCharType="begin">
          <w:ffData>
            <w:name w:val="Check16"/>
            <w:enabled/>
            <w:calcOnExit w:val="0"/>
            <w:checkBox>
              <w:sizeAuto/>
              <w:default w:val="0"/>
            </w:checkBox>
          </w:ffData>
        </w:fldChar>
      </w:r>
      <w:r w:rsidRPr="0078306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783063">
        <w:rPr>
          <w:rFonts w:ascii="Arial" w:hAnsi="Arial" w:cs="Arial"/>
          <w:highlight w:val="lightGray"/>
        </w:rPr>
        <w:fldChar w:fldCharType="end"/>
      </w:r>
      <w:r w:rsidRPr="00B67C73">
        <w:rPr>
          <w:rFonts w:ascii="Arial" w:hAnsi="Arial" w:cs="Arial"/>
        </w:rPr>
        <w:t xml:space="preserve"> </w:t>
      </w:r>
      <w:r>
        <w:rPr>
          <w:rFonts w:ascii="Arial" w:hAnsi="Arial" w:cs="Arial"/>
        </w:rPr>
        <w:t xml:space="preserve"> </w:t>
      </w:r>
      <w:r w:rsidRPr="00B67C73">
        <w:rPr>
          <w:rFonts w:ascii="Arial" w:hAnsi="Arial" w:cs="Arial"/>
        </w:rPr>
        <w:t xml:space="preserve">Soil descriptions, soil map(s), and a </w:t>
      </w:r>
      <w:r>
        <w:rPr>
          <w:rFonts w:ascii="Arial" w:hAnsi="Arial" w:cs="Arial"/>
        </w:rPr>
        <w:t>discussion</w:t>
      </w:r>
      <w:r w:rsidRPr="00B67C73">
        <w:rPr>
          <w:rFonts w:ascii="Arial" w:hAnsi="Arial" w:cs="Arial"/>
        </w:rPr>
        <w:t xml:space="preserve"> of hydric soils or soils with hydric inclusions </w:t>
      </w:r>
      <w:r>
        <w:rPr>
          <w:rFonts w:ascii="Arial" w:hAnsi="Arial" w:cs="Arial"/>
        </w:rPr>
        <w:t>at the site</w:t>
      </w:r>
      <w:r w:rsidRPr="00B67C73">
        <w:rPr>
          <w:rFonts w:ascii="Arial" w:hAnsi="Arial" w:cs="Arial"/>
        </w:rPr>
        <w:t>.</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lastRenderedPageBreak/>
        <w:fldChar w:fldCharType="begin">
          <w:ffData>
            <w:name w:val="Check17"/>
            <w:enabled/>
            <w:calcOnExit w:val="0"/>
            <w:checkBox>
              <w:sizeAuto/>
              <w:default w:val="0"/>
            </w:checkBox>
          </w:ffData>
        </w:fldChar>
      </w:r>
      <w:bookmarkStart w:id="8" w:name="Check17"/>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8"/>
      <w:r w:rsidR="009C2119">
        <w:rPr>
          <w:rFonts w:ascii="Arial" w:hAnsi="Arial" w:cs="Arial"/>
        </w:rPr>
        <w:t xml:space="preserve">  Any observed or documented </w:t>
      </w:r>
      <w:r w:rsidR="009C2119" w:rsidRPr="00B67C73">
        <w:rPr>
          <w:rFonts w:ascii="Arial" w:hAnsi="Arial" w:cs="Arial"/>
        </w:rPr>
        <w:t xml:space="preserve">interstate or foreign commerce </w:t>
      </w:r>
      <w:r w:rsidR="009C2119">
        <w:rPr>
          <w:rFonts w:ascii="Arial" w:hAnsi="Arial" w:cs="Arial"/>
        </w:rPr>
        <w:t>associated with aquatic resources found on the site, specifically recreation</w:t>
      </w:r>
      <w:r w:rsidR="009C2119" w:rsidRPr="00B67C73">
        <w:rPr>
          <w:rFonts w:ascii="Arial" w:hAnsi="Arial" w:cs="Arial"/>
        </w:rPr>
        <w:t xml:space="preserve"> or other use by interstate or foreign travelers</w:t>
      </w:r>
      <w:r w:rsidR="009C2119">
        <w:rPr>
          <w:rFonts w:ascii="Arial" w:hAnsi="Arial" w:cs="Arial"/>
        </w:rPr>
        <w:t>, s</w:t>
      </w:r>
      <w:r w:rsidR="009C2119" w:rsidRPr="00B67C73">
        <w:rPr>
          <w:rFonts w:ascii="Arial" w:hAnsi="Arial" w:cs="Arial"/>
        </w:rPr>
        <w:t>ale of fish or shellfish in interstate or foreign commerce</w:t>
      </w:r>
      <w:r w:rsidR="009C2119">
        <w:rPr>
          <w:rFonts w:ascii="Arial" w:hAnsi="Arial" w:cs="Arial"/>
        </w:rPr>
        <w:t xml:space="preserve">, and use by industries </w:t>
      </w:r>
      <w:r w:rsidR="009C2119" w:rsidRPr="00B67C73">
        <w:rPr>
          <w:rFonts w:ascii="Arial" w:hAnsi="Arial" w:cs="Arial"/>
        </w:rPr>
        <w:t>operating in interstate or foreign commerce.</w:t>
      </w:r>
    </w:p>
    <w:p w:rsidR="009C2119" w:rsidRDefault="009C2119" w:rsidP="009C2119">
      <w:pPr>
        <w:autoSpaceDE w:val="0"/>
        <w:autoSpaceDN w:val="0"/>
        <w:adjustRightInd w:val="0"/>
        <w:rPr>
          <w:rFonts w:ascii="Arial" w:hAnsi="Arial" w:cs="Arial"/>
          <w:highlight w:val="lightGray"/>
        </w:rPr>
      </w:pPr>
    </w:p>
    <w:p w:rsidR="009C2119" w:rsidRPr="00B67C73"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12"/>
            <w:enabled/>
            <w:calcOnExit w:val="0"/>
            <w:checkBox>
              <w:sizeAuto/>
              <w:default w:val="0"/>
            </w:checkBox>
          </w:ffData>
        </w:fldChar>
      </w:r>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r w:rsidR="009C2119">
        <w:rPr>
          <w:rFonts w:ascii="Arial" w:hAnsi="Arial" w:cs="Arial"/>
        </w:rPr>
        <w:t xml:space="preserve">  A completed copy of the </w:t>
      </w:r>
      <w:r w:rsidRPr="009D78C1">
        <w:rPr>
          <w:rFonts w:ascii="Arial" w:hAnsi="Arial" w:cs="Arial"/>
          <w:i/>
        </w:rPr>
        <w:t>Aquatic Resources Excel</w:t>
      </w:r>
      <w:r w:rsidR="009C2119" w:rsidRPr="00453175">
        <w:rPr>
          <w:rFonts w:ascii="Arial" w:hAnsi="Arial" w:cs="Arial"/>
        </w:rPr>
        <w:t xml:space="preserve"> spre</w:t>
      </w:r>
      <w:r w:rsidR="009C2119">
        <w:rPr>
          <w:rFonts w:ascii="Arial" w:hAnsi="Arial" w:cs="Arial"/>
        </w:rPr>
        <w:t>adsheet must be submitted</w:t>
      </w:r>
      <w:r w:rsidR="00E670E6">
        <w:rPr>
          <w:rFonts w:ascii="Arial" w:hAnsi="Arial" w:cs="Arial"/>
        </w:rPr>
        <w:t>. For delineations that include greater than 25 separate waters</w:t>
      </w:r>
      <w:r w:rsidR="007C7E58" w:rsidRPr="003405DE">
        <w:rPr>
          <w:rFonts w:ascii="Arial" w:hAnsi="Arial" w:cs="Arial"/>
        </w:rPr>
        <w:t>, t</w:t>
      </w:r>
      <w:r w:rsidR="00E670E6" w:rsidRPr="003405DE">
        <w:rPr>
          <w:rFonts w:ascii="Arial" w:hAnsi="Arial" w:cs="Arial"/>
        </w:rPr>
        <w:t>he</w:t>
      </w:r>
      <w:r w:rsidR="00E670E6" w:rsidRPr="007C7E58">
        <w:rPr>
          <w:rFonts w:ascii="Arial" w:hAnsi="Arial" w:cs="Arial"/>
          <w:color w:val="FF0000"/>
        </w:rPr>
        <w:t xml:space="preserve"> </w:t>
      </w:r>
      <w:r w:rsidR="00E670E6">
        <w:rPr>
          <w:rFonts w:ascii="Arial" w:hAnsi="Arial" w:cs="Arial"/>
        </w:rPr>
        <w:t xml:space="preserve">spreadsheet </w:t>
      </w:r>
      <w:r w:rsidR="007C7E58" w:rsidRPr="003405DE">
        <w:rPr>
          <w:rFonts w:ascii="Arial" w:hAnsi="Arial" w:cs="Arial"/>
        </w:rPr>
        <w:t>will</w:t>
      </w:r>
      <w:r w:rsidR="007C7E58">
        <w:rPr>
          <w:rFonts w:ascii="Arial" w:hAnsi="Arial" w:cs="Arial"/>
          <w:color w:val="FF0000"/>
        </w:rPr>
        <w:t xml:space="preserve"> </w:t>
      </w:r>
      <w:r w:rsidR="00E670E6">
        <w:rPr>
          <w:rFonts w:ascii="Arial" w:hAnsi="Arial" w:cs="Arial"/>
        </w:rPr>
        <w:t xml:space="preserve">be </w:t>
      </w:r>
      <w:r w:rsidR="0042619B" w:rsidRPr="003405DE">
        <w:rPr>
          <w:rFonts w:ascii="Arial" w:hAnsi="Arial" w:cs="Arial"/>
        </w:rPr>
        <w:t xml:space="preserve">required </w:t>
      </w:r>
      <w:r w:rsidR="007C7E58" w:rsidRPr="003405DE">
        <w:rPr>
          <w:rFonts w:ascii="Arial" w:hAnsi="Arial" w:cs="Arial"/>
        </w:rPr>
        <w:t>by</w:t>
      </w:r>
      <w:r w:rsidR="007C7E58">
        <w:rPr>
          <w:rFonts w:ascii="Arial" w:hAnsi="Arial" w:cs="Arial"/>
          <w:color w:val="FF0000"/>
        </w:rPr>
        <w:t xml:space="preserve"> </w:t>
      </w:r>
      <w:r w:rsidR="00E670E6" w:rsidRPr="007C7E58">
        <w:rPr>
          <w:rFonts w:ascii="Arial" w:hAnsi="Arial" w:cs="Arial"/>
        </w:rPr>
        <w:t>the</w:t>
      </w:r>
      <w:r w:rsidR="00E670E6">
        <w:rPr>
          <w:rFonts w:ascii="Arial" w:hAnsi="Arial" w:cs="Arial"/>
        </w:rPr>
        <w:t xml:space="preserve"> ND Regulatory Office. </w:t>
      </w:r>
    </w:p>
    <w:p w:rsidR="009C2119" w:rsidRPr="007C7E58" w:rsidRDefault="009C2119" w:rsidP="009C2119">
      <w:pPr>
        <w:autoSpaceDE w:val="0"/>
        <w:autoSpaceDN w:val="0"/>
        <w:adjustRightInd w:val="0"/>
        <w:rPr>
          <w:rFonts w:ascii="Arial" w:hAnsi="Arial" w:cs="Arial"/>
          <w:color w:val="FF0000"/>
        </w:rPr>
      </w:pPr>
    </w:p>
    <w:p w:rsidR="009C2119" w:rsidRPr="009C2119" w:rsidRDefault="00780BB2" w:rsidP="009C2119">
      <w:pPr>
        <w:autoSpaceDE w:val="0"/>
        <w:autoSpaceDN w:val="0"/>
        <w:adjustRightInd w:val="0"/>
        <w:rPr>
          <w:rFonts w:ascii="Arial" w:hAnsi="Arial" w:cs="Arial"/>
        </w:rPr>
      </w:pPr>
      <w:r w:rsidRPr="00B67C73">
        <w:rPr>
          <w:rFonts w:ascii="Arial" w:hAnsi="Arial" w:cs="Arial"/>
          <w:highlight w:val="lightGray"/>
        </w:rPr>
        <w:fldChar w:fldCharType="begin">
          <w:ffData>
            <w:name w:val="Check20"/>
            <w:enabled/>
            <w:calcOnExit w:val="0"/>
            <w:checkBox>
              <w:sizeAuto/>
              <w:default w:val="0"/>
            </w:checkBox>
          </w:ffData>
        </w:fldChar>
      </w:r>
      <w:bookmarkStart w:id="9" w:name="Check20"/>
      <w:r w:rsidR="009C2119" w:rsidRPr="00B67C73">
        <w:rPr>
          <w:rFonts w:ascii="Arial" w:hAnsi="Arial" w:cs="Arial"/>
          <w:highlight w:val="lightGray"/>
        </w:rPr>
        <w:instrText xml:space="preserve"> FORMCHECKBOX </w:instrText>
      </w:r>
      <w:r w:rsidR="005A3145">
        <w:rPr>
          <w:rFonts w:ascii="Arial" w:hAnsi="Arial" w:cs="Arial"/>
          <w:highlight w:val="lightGray"/>
        </w:rPr>
      </w:r>
      <w:r w:rsidR="005A3145">
        <w:rPr>
          <w:rFonts w:ascii="Arial" w:hAnsi="Arial" w:cs="Arial"/>
          <w:highlight w:val="lightGray"/>
        </w:rPr>
        <w:fldChar w:fldCharType="separate"/>
      </w:r>
      <w:r w:rsidRPr="00B67C73">
        <w:rPr>
          <w:rFonts w:ascii="Arial" w:hAnsi="Arial" w:cs="Arial"/>
          <w:highlight w:val="lightGray"/>
        </w:rPr>
        <w:fldChar w:fldCharType="end"/>
      </w:r>
      <w:bookmarkEnd w:id="9"/>
      <w:r w:rsidR="009C2119">
        <w:rPr>
          <w:rFonts w:ascii="Arial" w:hAnsi="Arial" w:cs="Arial"/>
        </w:rPr>
        <w:t xml:space="preserve">  Completed d</w:t>
      </w:r>
      <w:r w:rsidR="009C2119" w:rsidRPr="00B67C73">
        <w:rPr>
          <w:rFonts w:ascii="Arial" w:hAnsi="Arial" w:cs="Arial"/>
        </w:rPr>
        <w:t>ata forms</w:t>
      </w:r>
      <w:r w:rsidR="00F72EBF">
        <w:rPr>
          <w:rFonts w:ascii="Arial" w:hAnsi="Arial" w:cs="Arial"/>
        </w:rPr>
        <w:t xml:space="preserve"> for each sample point</w:t>
      </w:r>
      <w:r w:rsidR="00350FBC">
        <w:rPr>
          <w:rFonts w:ascii="Arial" w:hAnsi="Arial" w:cs="Arial"/>
        </w:rPr>
        <w:t xml:space="preserve"> including </w:t>
      </w:r>
      <w:r w:rsidR="009C2119" w:rsidRPr="00B67C73">
        <w:rPr>
          <w:rFonts w:ascii="Arial" w:hAnsi="Arial" w:cs="Arial"/>
        </w:rPr>
        <w:t>all essentia</w:t>
      </w:r>
      <w:r w:rsidR="009C2119">
        <w:rPr>
          <w:rFonts w:ascii="Arial" w:hAnsi="Arial" w:cs="Arial"/>
        </w:rPr>
        <w:t xml:space="preserve">l information to make a </w:t>
      </w:r>
      <w:r w:rsidR="000D3AC3">
        <w:rPr>
          <w:rFonts w:ascii="Arial" w:hAnsi="Arial" w:cs="Arial"/>
        </w:rPr>
        <w:t>decision</w:t>
      </w:r>
      <w:r w:rsidR="009C2119">
        <w:rPr>
          <w:rFonts w:ascii="Arial" w:hAnsi="Arial" w:cs="Arial"/>
        </w:rPr>
        <w:t>.</w:t>
      </w:r>
    </w:p>
    <w:p w:rsidR="009C2119" w:rsidRDefault="009C2119" w:rsidP="009C2119">
      <w:pPr>
        <w:autoSpaceDE w:val="0"/>
        <w:autoSpaceDN w:val="0"/>
        <w:adjustRightInd w:val="0"/>
        <w:rPr>
          <w:rFonts w:ascii="Arial" w:hAnsi="Arial" w:cs="Arial"/>
          <w:highlight w:val="lightGray"/>
        </w:rPr>
      </w:pPr>
    </w:p>
    <w:p w:rsidR="00785308" w:rsidRDefault="009C2119" w:rsidP="009C2119">
      <w:pPr>
        <w:autoSpaceDE w:val="0"/>
        <w:autoSpaceDN w:val="0"/>
        <w:adjustRightInd w:val="0"/>
        <w:rPr>
          <w:rFonts w:ascii="Arial" w:hAnsi="Arial" w:cs="Arial"/>
        </w:rPr>
      </w:pPr>
      <w:r>
        <w:rPr>
          <w:rFonts w:ascii="Arial" w:hAnsi="Arial" w:cs="Arial"/>
        </w:rPr>
        <w:t>Often, a</w:t>
      </w:r>
      <w:r w:rsidRPr="00B67C73">
        <w:rPr>
          <w:rFonts w:ascii="Arial" w:hAnsi="Arial" w:cs="Arial"/>
        </w:rPr>
        <w:t>dditional inf</w:t>
      </w:r>
      <w:r>
        <w:rPr>
          <w:rFonts w:ascii="Arial" w:hAnsi="Arial" w:cs="Arial"/>
        </w:rPr>
        <w:t>ormation can expedite the verification of a delineation</w:t>
      </w:r>
      <w:r w:rsidRPr="00B67C73">
        <w:rPr>
          <w:rFonts w:ascii="Arial" w:hAnsi="Arial" w:cs="Arial"/>
        </w:rPr>
        <w:t xml:space="preserve">. </w:t>
      </w:r>
      <w:r>
        <w:rPr>
          <w:rFonts w:ascii="Arial" w:hAnsi="Arial" w:cs="Arial"/>
        </w:rPr>
        <w:t xml:space="preserve"> </w:t>
      </w:r>
      <w:r w:rsidRPr="00B67C73">
        <w:rPr>
          <w:rFonts w:ascii="Arial" w:hAnsi="Arial" w:cs="Arial"/>
        </w:rPr>
        <w:t xml:space="preserve">Particularly helpful data includes site specific topographic maps, </w:t>
      </w:r>
      <w:r w:rsidR="00350FBC">
        <w:rPr>
          <w:rFonts w:ascii="Arial" w:hAnsi="Arial" w:cs="Arial"/>
        </w:rPr>
        <w:t>National Wetland Inventory (</w:t>
      </w:r>
      <w:r w:rsidR="00B61772">
        <w:rPr>
          <w:rFonts w:ascii="Arial" w:hAnsi="Arial" w:cs="Arial"/>
        </w:rPr>
        <w:t>NWI</w:t>
      </w:r>
      <w:r w:rsidR="00350FBC">
        <w:rPr>
          <w:rFonts w:ascii="Arial" w:hAnsi="Arial" w:cs="Arial"/>
        </w:rPr>
        <w:t>)</w:t>
      </w:r>
      <w:r w:rsidR="00B61772">
        <w:rPr>
          <w:rFonts w:ascii="Arial" w:hAnsi="Arial" w:cs="Arial"/>
        </w:rPr>
        <w:t xml:space="preserve">, </w:t>
      </w:r>
      <w:r w:rsidR="00780BB2" w:rsidRPr="008F56C4">
        <w:rPr>
          <w:rFonts w:ascii="Arial" w:hAnsi="Arial" w:cs="Arial"/>
        </w:rPr>
        <w:t>Light Detection and Ranging (</w:t>
      </w:r>
      <w:r w:rsidRPr="00350FBC">
        <w:rPr>
          <w:rFonts w:ascii="Arial" w:hAnsi="Arial" w:cs="Arial"/>
        </w:rPr>
        <w:t>LIDAR</w:t>
      </w:r>
      <w:r w:rsidR="00350FBC" w:rsidRPr="00350FBC">
        <w:rPr>
          <w:rFonts w:ascii="Arial" w:hAnsi="Arial" w:cs="Arial"/>
        </w:rPr>
        <w:t>)</w:t>
      </w:r>
      <w:r>
        <w:rPr>
          <w:rFonts w:ascii="Arial" w:hAnsi="Arial" w:cs="Arial"/>
        </w:rPr>
        <w:t>,</w:t>
      </w:r>
      <w:r w:rsidRPr="00B67C73">
        <w:rPr>
          <w:rFonts w:ascii="Arial" w:hAnsi="Arial" w:cs="Arial"/>
        </w:rPr>
        <w:t xml:space="preserve"> </w:t>
      </w:r>
      <w:r>
        <w:rPr>
          <w:rFonts w:ascii="Arial" w:hAnsi="Arial" w:cs="Arial"/>
        </w:rPr>
        <w:t xml:space="preserve">satellite, aerial </w:t>
      </w:r>
      <w:r w:rsidR="00B61772">
        <w:rPr>
          <w:rFonts w:ascii="Arial" w:hAnsi="Arial" w:cs="Arial"/>
        </w:rPr>
        <w:t>and</w:t>
      </w:r>
      <w:r w:rsidR="00B61772" w:rsidRPr="00B67C73">
        <w:rPr>
          <w:rFonts w:ascii="Arial" w:hAnsi="Arial" w:cs="Arial"/>
        </w:rPr>
        <w:t xml:space="preserve"> </w:t>
      </w:r>
      <w:r w:rsidRPr="00B67C73">
        <w:rPr>
          <w:rFonts w:ascii="Arial" w:hAnsi="Arial" w:cs="Arial"/>
        </w:rPr>
        <w:t>ground photographs,</w:t>
      </w:r>
      <w:r>
        <w:rPr>
          <w:rFonts w:ascii="Arial" w:hAnsi="Arial" w:cs="Arial"/>
        </w:rPr>
        <w:t xml:space="preserve"> floodplain map</w:t>
      </w:r>
      <w:r w:rsidRPr="00B67C73">
        <w:rPr>
          <w:rFonts w:ascii="Arial" w:hAnsi="Arial" w:cs="Arial"/>
        </w:rPr>
        <w:t xml:space="preserve">s, and related reports. </w:t>
      </w:r>
      <w:r>
        <w:rPr>
          <w:rFonts w:ascii="Arial" w:hAnsi="Arial" w:cs="Arial"/>
        </w:rPr>
        <w:t xml:space="preserve"> </w:t>
      </w:r>
    </w:p>
    <w:p w:rsidR="000D3AC3" w:rsidRDefault="000D3AC3" w:rsidP="009C2119">
      <w:pPr>
        <w:autoSpaceDE w:val="0"/>
        <w:autoSpaceDN w:val="0"/>
        <w:adjustRightInd w:val="0"/>
        <w:rPr>
          <w:rFonts w:ascii="Arial" w:hAnsi="Arial" w:cs="Arial"/>
        </w:rPr>
      </w:pPr>
    </w:p>
    <w:p w:rsidR="000D3AC3" w:rsidRPr="009C2119" w:rsidRDefault="00A0491D" w:rsidP="009C2119">
      <w:pPr>
        <w:autoSpaceDE w:val="0"/>
        <w:autoSpaceDN w:val="0"/>
        <w:adjustRightInd w:val="0"/>
        <w:rPr>
          <w:rFonts w:ascii="Arial" w:hAnsi="Arial" w:cs="Arial"/>
        </w:rPr>
      </w:pPr>
      <w:r>
        <w:rPr>
          <w:rFonts w:ascii="Arial" w:hAnsi="Arial" w:cs="Arial"/>
        </w:rPr>
        <w:t>M</w:t>
      </w:r>
      <w:r w:rsidR="000D3AC3">
        <w:rPr>
          <w:rFonts w:ascii="Arial" w:hAnsi="Arial" w:cs="Arial"/>
        </w:rPr>
        <w:t xml:space="preserve">ore information regarding aquatic resource delineation, including reference materials, can be found on our website at: </w:t>
      </w:r>
      <w:r w:rsidR="008947D8" w:rsidRPr="008947D8">
        <w:rPr>
          <w:rFonts w:ascii="Arial" w:hAnsi="Arial" w:cs="Arial"/>
        </w:rPr>
        <w:t>http://www.nwo.usace.army.mil/Missions/RegulatoryProgram/NorthDakota.aspx</w:t>
      </w:r>
    </w:p>
    <w:sectPr w:rsidR="000D3AC3" w:rsidRPr="009C2119" w:rsidSect="009B5C1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45" w:rsidRDefault="005A3145" w:rsidP="00C879E2">
      <w:r>
        <w:separator/>
      </w:r>
    </w:p>
  </w:endnote>
  <w:endnote w:type="continuationSeparator" w:id="0">
    <w:p w:rsidR="005A3145" w:rsidRDefault="005A3145" w:rsidP="00C8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BC" w:rsidRDefault="00350FBC" w:rsidP="00C879E2">
    <w:pPr>
      <w:pStyle w:val="Footer"/>
      <w:jc w:val="center"/>
      <w:rPr>
        <w:rFonts w:ascii="Arial" w:hAnsi="Arial" w:cs="Arial"/>
        <w:sz w:val="18"/>
        <w:szCs w:val="20"/>
      </w:rPr>
    </w:pPr>
  </w:p>
  <w:p w:rsidR="00350FBC" w:rsidRDefault="00350FBC" w:rsidP="00C879E2">
    <w:pPr>
      <w:pStyle w:val="Footer"/>
      <w:jc w:val="center"/>
      <w:rPr>
        <w:rFonts w:ascii="Arial" w:hAnsi="Arial" w:cs="Arial"/>
        <w:sz w:val="18"/>
        <w:szCs w:val="20"/>
      </w:rPr>
    </w:pPr>
  </w:p>
  <w:p w:rsidR="00350FBC" w:rsidRDefault="00B33AF6" w:rsidP="00C879E2">
    <w:pPr>
      <w:pStyle w:val="Footer"/>
      <w:jc w:val="center"/>
      <w:rPr>
        <w:rFonts w:ascii="Arial" w:hAnsi="Arial" w:cs="Arial"/>
        <w:sz w:val="18"/>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-80011</wp:posOffset>
              </wp:positionV>
              <wp:extent cx="64008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19ECA" id="_x0000_t32" coordsize="21600,21600" o:spt="32" o:oned="t" path="m,l21600,21600e" filled="f">
              <v:path arrowok="t" fillok="f" o:connecttype="none"/>
              <o:lock v:ext="edit" shapetype="t"/>
            </v:shapetype>
            <v:shape id="AutoShape 1" o:spid="_x0000_s1026" type="#_x0000_t32" style="position:absolute;margin-left:.6pt;margin-top:-6.3pt;width:7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"/>
          </w:pict>
        </mc:Fallback>
      </mc:AlternateContent>
    </w:r>
    <w:r w:rsidR="00350FBC">
      <w:rPr>
        <w:rFonts w:ascii="Arial" w:hAnsi="Arial" w:cs="Arial"/>
        <w:sz w:val="18"/>
        <w:szCs w:val="20"/>
      </w:rPr>
      <w:t xml:space="preserve">U.S. ARMY CORPS OF ENGINEERS, </w:t>
    </w:r>
    <w:r w:rsidR="00654560">
      <w:rPr>
        <w:rFonts w:ascii="Arial" w:hAnsi="Arial" w:cs="Arial"/>
        <w:sz w:val="18"/>
        <w:szCs w:val="20"/>
      </w:rPr>
      <w:t>North Dakota Regulatory Office</w:t>
    </w:r>
    <w:r w:rsidR="00350FBC">
      <w:rPr>
        <w:rFonts w:ascii="Arial" w:hAnsi="Arial" w:cs="Arial"/>
        <w:sz w:val="18"/>
        <w:szCs w:val="20"/>
      </w:rPr>
      <w:t xml:space="preserve"> </w:t>
    </w:r>
    <w:r w:rsidR="00654560">
      <w:rPr>
        <w:rFonts w:ascii="Arial" w:hAnsi="Arial" w:cs="Arial"/>
        <w:sz w:val="18"/>
        <w:szCs w:val="20"/>
      </w:rPr>
      <w:t>1513 S. 12</w:t>
    </w:r>
    <w:r w:rsidR="00654560" w:rsidRPr="00654560">
      <w:rPr>
        <w:rFonts w:ascii="Arial" w:hAnsi="Arial" w:cs="Arial"/>
        <w:sz w:val="18"/>
        <w:szCs w:val="20"/>
        <w:vertAlign w:val="superscript"/>
      </w:rPr>
      <w:t>th</w:t>
    </w:r>
    <w:r w:rsidR="00654560">
      <w:rPr>
        <w:rFonts w:ascii="Arial" w:hAnsi="Arial" w:cs="Arial"/>
        <w:sz w:val="18"/>
        <w:szCs w:val="20"/>
      </w:rPr>
      <w:t xml:space="preserve"> Street, Bismarck</w:t>
    </w:r>
    <w:r w:rsidR="00350FBC">
      <w:rPr>
        <w:rFonts w:ascii="Arial" w:hAnsi="Arial" w:cs="Arial"/>
        <w:sz w:val="18"/>
        <w:szCs w:val="20"/>
      </w:rPr>
      <w:t xml:space="preserve">, </w:t>
    </w:r>
    <w:r w:rsidR="00654560">
      <w:rPr>
        <w:rFonts w:ascii="Arial" w:hAnsi="Arial" w:cs="Arial"/>
        <w:sz w:val="18"/>
        <w:szCs w:val="20"/>
      </w:rPr>
      <w:t>ND 58504</w:t>
    </w:r>
  </w:p>
  <w:p w:rsidR="00350FBC" w:rsidRDefault="00654560" w:rsidP="00C879E2">
    <w:pPr>
      <w:pStyle w:val="Footer"/>
      <w:jc w:val="center"/>
      <w:rPr>
        <w:rFonts w:ascii="Arial" w:hAnsi="Arial" w:cs="Arial"/>
        <w:sz w:val="18"/>
        <w:szCs w:val="20"/>
      </w:rPr>
    </w:pPr>
    <w:r w:rsidRPr="00654560">
      <w:t>http://www.nwo.usace.army.mil/Missions/RegulatoryProgram/NorthDakota.aspx</w:t>
    </w:r>
  </w:p>
  <w:p w:rsidR="00350FBC" w:rsidRDefault="00350FBC">
    <w:pPr>
      <w:pStyle w:val="Footer"/>
    </w:pPr>
  </w:p>
  <w:p w:rsidR="00350FBC" w:rsidRDefault="00350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45" w:rsidRDefault="005A3145" w:rsidP="00C879E2">
      <w:r>
        <w:separator/>
      </w:r>
    </w:p>
  </w:footnote>
  <w:footnote w:type="continuationSeparator" w:id="0">
    <w:p w:rsidR="005A3145" w:rsidRDefault="005A3145" w:rsidP="00C8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43"/>
      <w:docPartObj>
        <w:docPartGallery w:val="Page Numbers (Top of Page)"/>
        <w:docPartUnique/>
      </w:docPartObj>
    </w:sdtPr>
    <w:sdtContent>
      <w:p w:rsidR="00350FBC" w:rsidRDefault="00350FBC">
        <w:pPr>
          <w:pStyle w:val="Header"/>
          <w:jc w:val="center"/>
        </w:pPr>
        <w:r>
          <w:t xml:space="preserve">Page </w:t>
        </w:r>
        <w:r w:rsidR="00780BB2">
          <w:rPr>
            <w:b/>
          </w:rPr>
          <w:fldChar w:fldCharType="begin"/>
        </w:r>
        <w:r>
          <w:rPr>
            <w:b/>
          </w:rPr>
          <w:instrText xml:space="preserve"> PAGE </w:instrText>
        </w:r>
        <w:r w:rsidR="00780BB2">
          <w:rPr>
            <w:b/>
          </w:rPr>
          <w:fldChar w:fldCharType="separate"/>
        </w:r>
        <w:r w:rsidR="00A543D1">
          <w:rPr>
            <w:b/>
            <w:noProof/>
          </w:rPr>
          <w:t>4</w:t>
        </w:r>
        <w:r w:rsidR="00780BB2">
          <w:rPr>
            <w:b/>
          </w:rPr>
          <w:fldChar w:fldCharType="end"/>
        </w:r>
        <w:r>
          <w:t xml:space="preserve"> of </w:t>
        </w:r>
        <w:r w:rsidR="00780BB2">
          <w:rPr>
            <w:b/>
          </w:rPr>
          <w:fldChar w:fldCharType="begin"/>
        </w:r>
        <w:r>
          <w:rPr>
            <w:b/>
          </w:rPr>
          <w:instrText xml:space="preserve"> NUMPAGES  </w:instrText>
        </w:r>
        <w:r w:rsidR="00780BB2">
          <w:rPr>
            <w:b/>
          </w:rPr>
          <w:fldChar w:fldCharType="separate"/>
        </w:r>
        <w:r w:rsidR="00A543D1">
          <w:rPr>
            <w:b/>
            <w:noProof/>
          </w:rPr>
          <w:t>4</w:t>
        </w:r>
        <w:r w:rsidR="00780BB2">
          <w:rPr>
            <w:b/>
          </w:rPr>
          <w:fldChar w:fldCharType="end"/>
        </w:r>
      </w:p>
    </w:sdtContent>
  </w:sdt>
  <w:p w:rsidR="00350FBC" w:rsidRDefault="00350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0E"/>
    <w:rsid w:val="00030C0A"/>
    <w:rsid w:val="00035DF3"/>
    <w:rsid w:val="00095CF4"/>
    <w:rsid w:val="000A4F26"/>
    <w:rsid w:val="000C08AF"/>
    <w:rsid w:val="000D3AC3"/>
    <w:rsid w:val="0014430E"/>
    <w:rsid w:val="001A1D80"/>
    <w:rsid w:val="001B3AB0"/>
    <w:rsid w:val="001B6D19"/>
    <w:rsid w:val="001E7C7E"/>
    <w:rsid w:val="001F347C"/>
    <w:rsid w:val="00237592"/>
    <w:rsid w:val="00252E2C"/>
    <w:rsid w:val="002937BE"/>
    <w:rsid w:val="002E77D8"/>
    <w:rsid w:val="00312178"/>
    <w:rsid w:val="00315AF0"/>
    <w:rsid w:val="00336A78"/>
    <w:rsid w:val="003405DE"/>
    <w:rsid w:val="00350FBC"/>
    <w:rsid w:val="00392735"/>
    <w:rsid w:val="003C1318"/>
    <w:rsid w:val="003D3B25"/>
    <w:rsid w:val="003D6BAF"/>
    <w:rsid w:val="003E5031"/>
    <w:rsid w:val="0042619B"/>
    <w:rsid w:val="0044049E"/>
    <w:rsid w:val="004417CA"/>
    <w:rsid w:val="00444CE2"/>
    <w:rsid w:val="00453175"/>
    <w:rsid w:val="00464843"/>
    <w:rsid w:val="00483801"/>
    <w:rsid w:val="004A5D2D"/>
    <w:rsid w:val="004E0C03"/>
    <w:rsid w:val="004F6367"/>
    <w:rsid w:val="0050298F"/>
    <w:rsid w:val="005172ED"/>
    <w:rsid w:val="00521963"/>
    <w:rsid w:val="0054400B"/>
    <w:rsid w:val="005718B8"/>
    <w:rsid w:val="00571914"/>
    <w:rsid w:val="005A3145"/>
    <w:rsid w:val="005B5EC5"/>
    <w:rsid w:val="005D5164"/>
    <w:rsid w:val="005E4FA1"/>
    <w:rsid w:val="005E7DE1"/>
    <w:rsid w:val="005F7F55"/>
    <w:rsid w:val="00602DEA"/>
    <w:rsid w:val="00620EE9"/>
    <w:rsid w:val="00627A1F"/>
    <w:rsid w:val="00627B05"/>
    <w:rsid w:val="00632D67"/>
    <w:rsid w:val="00654560"/>
    <w:rsid w:val="006613C6"/>
    <w:rsid w:val="006C7158"/>
    <w:rsid w:val="00730838"/>
    <w:rsid w:val="00737813"/>
    <w:rsid w:val="00746E5D"/>
    <w:rsid w:val="00775397"/>
    <w:rsid w:val="00780BB2"/>
    <w:rsid w:val="00783063"/>
    <w:rsid w:val="00785308"/>
    <w:rsid w:val="00792BC2"/>
    <w:rsid w:val="007B26D3"/>
    <w:rsid w:val="007C3E72"/>
    <w:rsid w:val="007C7E58"/>
    <w:rsid w:val="007F0346"/>
    <w:rsid w:val="00806D82"/>
    <w:rsid w:val="008261D5"/>
    <w:rsid w:val="00837D65"/>
    <w:rsid w:val="00842655"/>
    <w:rsid w:val="00847F4D"/>
    <w:rsid w:val="008947D8"/>
    <w:rsid w:val="008D3AC6"/>
    <w:rsid w:val="008F2A04"/>
    <w:rsid w:val="008F4108"/>
    <w:rsid w:val="008F56C4"/>
    <w:rsid w:val="008F585D"/>
    <w:rsid w:val="00916DAD"/>
    <w:rsid w:val="009258F3"/>
    <w:rsid w:val="00954F21"/>
    <w:rsid w:val="00962505"/>
    <w:rsid w:val="009740BF"/>
    <w:rsid w:val="00977A62"/>
    <w:rsid w:val="00984ED2"/>
    <w:rsid w:val="00985634"/>
    <w:rsid w:val="00995DA1"/>
    <w:rsid w:val="00997FAB"/>
    <w:rsid w:val="009A2738"/>
    <w:rsid w:val="009A31DF"/>
    <w:rsid w:val="009A3415"/>
    <w:rsid w:val="009B5C18"/>
    <w:rsid w:val="009C2119"/>
    <w:rsid w:val="009D78C1"/>
    <w:rsid w:val="009E0291"/>
    <w:rsid w:val="00A0491D"/>
    <w:rsid w:val="00A147D0"/>
    <w:rsid w:val="00A543D1"/>
    <w:rsid w:val="00A97155"/>
    <w:rsid w:val="00B210F4"/>
    <w:rsid w:val="00B33AF6"/>
    <w:rsid w:val="00B61772"/>
    <w:rsid w:val="00B81A58"/>
    <w:rsid w:val="00B8576B"/>
    <w:rsid w:val="00BA5EBA"/>
    <w:rsid w:val="00BD4EAE"/>
    <w:rsid w:val="00C06E9A"/>
    <w:rsid w:val="00C203A4"/>
    <w:rsid w:val="00C24FDC"/>
    <w:rsid w:val="00C26921"/>
    <w:rsid w:val="00C42462"/>
    <w:rsid w:val="00C879E2"/>
    <w:rsid w:val="00C96BCC"/>
    <w:rsid w:val="00CB0CCF"/>
    <w:rsid w:val="00CE32B7"/>
    <w:rsid w:val="00CE4285"/>
    <w:rsid w:val="00CF1FCF"/>
    <w:rsid w:val="00CF65B4"/>
    <w:rsid w:val="00D118C3"/>
    <w:rsid w:val="00D25179"/>
    <w:rsid w:val="00DC4AE5"/>
    <w:rsid w:val="00E22A63"/>
    <w:rsid w:val="00E27D47"/>
    <w:rsid w:val="00E31E6C"/>
    <w:rsid w:val="00E44BA3"/>
    <w:rsid w:val="00E53D49"/>
    <w:rsid w:val="00E670E6"/>
    <w:rsid w:val="00E738BA"/>
    <w:rsid w:val="00EB5903"/>
    <w:rsid w:val="00EB7103"/>
    <w:rsid w:val="00EB742F"/>
    <w:rsid w:val="00EE05D3"/>
    <w:rsid w:val="00F014C6"/>
    <w:rsid w:val="00F22F1A"/>
    <w:rsid w:val="00F268D8"/>
    <w:rsid w:val="00F45CC0"/>
    <w:rsid w:val="00F72EBF"/>
    <w:rsid w:val="00F913FA"/>
    <w:rsid w:val="00FC35FE"/>
    <w:rsid w:val="00FC605A"/>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E279C9C-90C2-432F-88C0-77CA7137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9E2"/>
    <w:pPr>
      <w:tabs>
        <w:tab w:val="center" w:pos="4680"/>
        <w:tab w:val="right" w:pos="9360"/>
      </w:tabs>
    </w:pPr>
  </w:style>
  <w:style w:type="character" w:customStyle="1" w:styleId="HeaderChar">
    <w:name w:val="Header Char"/>
    <w:basedOn w:val="DefaultParagraphFont"/>
    <w:link w:val="Header"/>
    <w:uiPriority w:val="99"/>
    <w:rsid w:val="00C879E2"/>
    <w:rPr>
      <w:rFonts w:ascii="Times New Roman" w:eastAsia="Times New Roman" w:hAnsi="Times New Roman" w:cs="Times New Roman"/>
      <w:sz w:val="24"/>
      <w:szCs w:val="24"/>
    </w:rPr>
  </w:style>
  <w:style w:type="paragraph" w:styleId="Footer">
    <w:name w:val="footer"/>
    <w:basedOn w:val="Normal"/>
    <w:link w:val="FooterChar"/>
    <w:unhideWhenUsed/>
    <w:rsid w:val="00C879E2"/>
    <w:pPr>
      <w:tabs>
        <w:tab w:val="center" w:pos="4680"/>
        <w:tab w:val="right" w:pos="9360"/>
      </w:tabs>
    </w:pPr>
  </w:style>
  <w:style w:type="character" w:customStyle="1" w:styleId="FooterChar">
    <w:name w:val="Footer Char"/>
    <w:basedOn w:val="DefaultParagraphFont"/>
    <w:link w:val="Footer"/>
    <w:rsid w:val="00C87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9E2"/>
    <w:rPr>
      <w:rFonts w:ascii="Tahoma" w:hAnsi="Tahoma" w:cs="Tahoma"/>
      <w:sz w:val="16"/>
      <w:szCs w:val="16"/>
    </w:rPr>
  </w:style>
  <w:style w:type="character" w:customStyle="1" w:styleId="BalloonTextChar">
    <w:name w:val="Balloon Text Char"/>
    <w:basedOn w:val="DefaultParagraphFont"/>
    <w:link w:val="BalloonText"/>
    <w:uiPriority w:val="99"/>
    <w:semiHidden/>
    <w:rsid w:val="00C879E2"/>
    <w:rPr>
      <w:rFonts w:ascii="Tahoma" w:eastAsia="Times New Roman" w:hAnsi="Tahoma" w:cs="Tahoma"/>
      <w:sz w:val="16"/>
      <w:szCs w:val="16"/>
    </w:rPr>
  </w:style>
  <w:style w:type="character" w:styleId="Hyperlink">
    <w:name w:val="Hyperlink"/>
    <w:basedOn w:val="DefaultParagraphFont"/>
    <w:unhideWhenUsed/>
    <w:rsid w:val="00C879E2"/>
    <w:rPr>
      <w:color w:val="0000FF"/>
      <w:u w:val="single"/>
    </w:rPr>
  </w:style>
  <w:style w:type="character" w:styleId="CommentReference">
    <w:name w:val="annotation reference"/>
    <w:basedOn w:val="DefaultParagraphFont"/>
    <w:uiPriority w:val="99"/>
    <w:semiHidden/>
    <w:unhideWhenUsed/>
    <w:rsid w:val="009B5C18"/>
    <w:rPr>
      <w:sz w:val="16"/>
      <w:szCs w:val="16"/>
    </w:rPr>
  </w:style>
  <w:style w:type="paragraph" w:styleId="CommentText">
    <w:name w:val="annotation text"/>
    <w:basedOn w:val="Normal"/>
    <w:link w:val="CommentTextChar"/>
    <w:uiPriority w:val="99"/>
    <w:semiHidden/>
    <w:unhideWhenUsed/>
    <w:rsid w:val="009B5C18"/>
    <w:rPr>
      <w:sz w:val="20"/>
      <w:szCs w:val="20"/>
    </w:rPr>
  </w:style>
  <w:style w:type="character" w:customStyle="1" w:styleId="CommentTextChar">
    <w:name w:val="Comment Text Char"/>
    <w:basedOn w:val="DefaultParagraphFont"/>
    <w:link w:val="CommentText"/>
    <w:uiPriority w:val="99"/>
    <w:semiHidden/>
    <w:rsid w:val="009B5C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C18"/>
    <w:rPr>
      <w:b/>
      <w:bCs/>
    </w:rPr>
  </w:style>
  <w:style w:type="character" w:customStyle="1" w:styleId="CommentSubjectChar">
    <w:name w:val="Comment Subject Char"/>
    <w:basedOn w:val="CommentTextChar"/>
    <w:link w:val="CommentSubject"/>
    <w:uiPriority w:val="99"/>
    <w:semiHidden/>
    <w:rsid w:val="009B5C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3771">
      <w:bodyDiv w:val="1"/>
      <w:marLeft w:val="0"/>
      <w:marRight w:val="0"/>
      <w:marTop w:val="0"/>
      <w:marBottom w:val="0"/>
      <w:divBdr>
        <w:top w:val="none" w:sz="0" w:space="0" w:color="auto"/>
        <w:left w:val="none" w:sz="0" w:space="0" w:color="auto"/>
        <w:bottom w:val="none" w:sz="0" w:space="0" w:color="auto"/>
        <w:right w:val="none" w:sz="0" w:space="0" w:color="auto"/>
      </w:divBdr>
    </w:div>
    <w:div w:id="9108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E067-6F63-4BFE-BC46-D678003D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Foster</dc:creator>
  <cp:keywords/>
  <dc:description/>
  <cp:lastModifiedBy>McQueary</cp:lastModifiedBy>
  <cp:revision>1</cp:revision>
  <cp:lastPrinted>2016-08-17T15:38:00Z</cp:lastPrinted>
  <dcterms:created xsi:type="dcterms:W3CDTF">2016-08-01T14:24:00Z</dcterms:created>
  <dcterms:modified xsi:type="dcterms:W3CDTF">2016-08-17T18:08:00Z</dcterms:modified>
</cp:coreProperties>
</file>